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191E" w:rsidRPr="00866AD9" w:rsidRDefault="00CA191E" w:rsidP="00866AD9">
      <w:pPr>
        <w:spacing w:after="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CA191E" w:rsidP="00866AD9">
      <w:pPr>
        <w:spacing w:after="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1E3024" w:rsidP="00866AD9">
      <w:pPr>
        <w:spacing w:after="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866AD9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CA191E" w:rsidRPr="00866AD9" w:rsidRDefault="001E3024" w:rsidP="00866AD9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866AD9">
        <w:rPr>
          <w:rFonts w:ascii="Sylfaen" w:eastAsia="Arial Unicode MS" w:hAnsi="Sylfaen" w:cs="Arial Unicode MS"/>
          <w:b/>
          <w:sz w:val="20"/>
          <w:szCs w:val="20"/>
        </w:rPr>
        <w:t>1.ზოგადი</w:t>
      </w:r>
      <w:r w:rsidR="00566B5C" w:rsidRPr="00866AD9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866AD9">
        <w:rPr>
          <w:rFonts w:ascii="Sylfaen" w:eastAsia="Arial Unicode MS" w:hAnsi="Sylfaen" w:cs="Arial Unicode MS"/>
          <w:b/>
          <w:sz w:val="20"/>
          <w:szCs w:val="20"/>
        </w:rPr>
        <w:t>ინფორმაცია</w:t>
      </w:r>
    </w:p>
    <w:tbl>
      <w:tblPr>
        <w:tblStyle w:val="a"/>
        <w:tblW w:w="14894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465"/>
        <w:gridCol w:w="7429"/>
      </w:tblGrid>
      <w:tr w:rsidR="00CA191E" w:rsidRPr="00866AD9" w:rsidTr="0043147B">
        <w:trPr>
          <w:trHeight w:val="440"/>
        </w:trPr>
        <w:tc>
          <w:tcPr>
            <w:tcW w:w="7465" w:type="dxa"/>
          </w:tcPr>
          <w:p w:rsidR="00CA191E" w:rsidRPr="00866AD9" w:rsidRDefault="001E3024" w:rsidP="00866AD9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</w:t>
            </w:r>
            <w:r w:rsidR="00566B5C"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ნომერი</w:t>
            </w:r>
          </w:p>
        </w:tc>
        <w:tc>
          <w:tcPr>
            <w:tcW w:w="7429" w:type="dxa"/>
          </w:tcPr>
          <w:p w:rsidR="00CA191E" w:rsidRPr="00866AD9" w:rsidRDefault="0043147B" w:rsidP="00866AD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0910935</w:t>
            </w:r>
          </w:p>
        </w:tc>
      </w:tr>
      <w:tr w:rsidR="00CA191E" w:rsidRPr="00866AD9" w:rsidTr="0043147B">
        <w:trPr>
          <w:trHeight w:val="420"/>
        </w:trPr>
        <w:tc>
          <w:tcPr>
            <w:tcW w:w="7465" w:type="dxa"/>
          </w:tcPr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7429" w:type="dxa"/>
          </w:tcPr>
          <w:p w:rsidR="00CA191E" w:rsidRPr="00866AD9" w:rsidRDefault="00566B5C" w:rsidP="00866AD9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 -  სამეანო და გინეკოლოგიური პაციენტის საექთნო მართვა</w:t>
            </w:r>
          </w:p>
        </w:tc>
      </w:tr>
      <w:tr w:rsidR="00CA191E" w:rsidRPr="00866AD9" w:rsidTr="0043147B">
        <w:trPr>
          <w:trHeight w:val="420"/>
        </w:trPr>
        <w:tc>
          <w:tcPr>
            <w:tcW w:w="7465" w:type="dxa"/>
          </w:tcPr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</w:t>
            </w:r>
            <w:r w:rsidR="00566B5C"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თარიღი</w:t>
            </w:r>
          </w:p>
        </w:tc>
        <w:tc>
          <w:tcPr>
            <w:tcW w:w="7429" w:type="dxa"/>
          </w:tcPr>
          <w:p w:rsidR="00CA191E" w:rsidRPr="00866AD9" w:rsidRDefault="00107287" w:rsidP="00866AD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gramStart"/>
            <w:r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21</w:t>
            </w:r>
            <w:r w:rsidR="00C05B45"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  <w:r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05</w:t>
            </w:r>
            <w:r w:rsidR="00C05B45"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  <w:r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>2018</w:t>
            </w:r>
            <w:r w:rsidR="00C05B45"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 </w:t>
            </w:r>
            <w:r w:rsidR="00C05B45" w:rsidRPr="00866AD9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C05B45" w:rsidRPr="00866AD9">
              <w:rPr>
                <w:rFonts w:ascii="Sylfaen" w:hAnsi="Sylfaen" w:cs="Arial"/>
                <w:sz w:val="20"/>
                <w:szCs w:val="20"/>
                <w:lang w:val="en-US"/>
              </w:rPr>
              <w:t>/</w:t>
            </w:r>
            <w:proofErr w:type="gramEnd"/>
            <w:r w:rsidR="00C05B45" w:rsidRPr="00866AD9">
              <w:rPr>
                <w:rFonts w:ascii="Sylfaen" w:hAnsi="Sylfaen" w:cs="Arial"/>
                <w:sz w:val="20"/>
                <w:szCs w:val="20"/>
                <w:lang w:val="en-US"/>
              </w:rPr>
              <w:t xml:space="preserve"> 11.02.2021</w:t>
            </w:r>
          </w:p>
        </w:tc>
      </w:tr>
      <w:tr w:rsidR="00CA191E" w:rsidRPr="00866AD9" w:rsidTr="0043147B">
        <w:trPr>
          <w:trHeight w:val="420"/>
        </w:trPr>
        <w:tc>
          <w:tcPr>
            <w:tcW w:w="7465" w:type="dxa"/>
          </w:tcPr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</w:t>
            </w:r>
            <w:r w:rsidR="00566B5C"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კრედიტებში</w:t>
            </w:r>
          </w:p>
        </w:tc>
        <w:tc>
          <w:tcPr>
            <w:tcW w:w="7429" w:type="dxa"/>
          </w:tcPr>
          <w:p w:rsidR="00CA191E" w:rsidRPr="00866AD9" w:rsidRDefault="00566B5C" w:rsidP="00866AD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CA191E" w:rsidRPr="00866AD9" w:rsidTr="0043147B">
        <w:trPr>
          <w:trHeight w:val="420"/>
        </w:trPr>
        <w:tc>
          <w:tcPr>
            <w:tcW w:w="7465" w:type="dxa"/>
          </w:tcPr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</w:t>
            </w:r>
            <w:r w:rsidR="00566B5C"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დაშვების</w:t>
            </w:r>
            <w:r w:rsidR="00566B5C"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წინაპირობა</w:t>
            </w:r>
          </w:p>
        </w:tc>
        <w:tc>
          <w:tcPr>
            <w:tcW w:w="7429" w:type="dxa"/>
          </w:tcPr>
          <w:p w:rsidR="00CA191E" w:rsidRPr="00866AD9" w:rsidRDefault="00566B5C" w:rsidP="00866AD9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პრაქტიკა -  სამეანო და გინეკოლოგიური პაციენტის საექთნო მართვა</w:t>
            </w:r>
          </w:p>
        </w:tc>
      </w:tr>
      <w:tr w:rsidR="00CA191E" w:rsidRPr="00866AD9" w:rsidTr="0043147B">
        <w:trPr>
          <w:trHeight w:val="1280"/>
        </w:trPr>
        <w:tc>
          <w:tcPr>
            <w:tcW w:w="7465" w:type="dxa"/>
          </w:tcPr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</w:t>
            </w:r>
            <w:r w:rsidR="00566B5C"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აღწერა</w:t>
            </w:r>
          </w:p>
        </w:tc>
        <w:tc>
          <w:tcPr>
            <w:tcW w:w="7429" w:type="dxa"/>
          </w:tcPr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მოდულის</w:t>
            </w:r>
            <w:r w:rsidR="00566B5C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დასრულების</w:t>
            </w:r>
            <w:r w:rsidR="00566B5C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შემდეგ</w:t>
            </w:r>
            <w:r w:rsidR="00566B5C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პირს</w:t>
            </w:r>
            <w:r w:rsidR="00566B5C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შეუძლია:</w:t>
            </w:r>
          </w:p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მეთვალყურეობის</w:t>
            </w:r>
            <w:r w:rsidR="00566B5C" w:rsidRPr="00866AD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ქვეშ</w:t>
            </w:r>
            <w:r w:rsidR="00107E9F" w:rsidRPr="00866AD9">
              <w:rPr>
                <w:rFonts w:ascii="Sylfaen" w:eastAsia="Arial Unicode MS" w:hAnsi="Sylfaen" w:cs="Arial Unicode MS"/>
                <w:sz w:val="20"/>
                <w:szCs w:val="20"/>
                <w:highlight w:val="white"/>
                <w:lang w:val="en-US"/>
              </w:rPr>
              <w:t xml:space="preserve"> </w:t>
            </w:r>
            <w:r w:rsidR="00107E9F" w:rsidRPr="00866AD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და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გარეშე</w:t>
            </w:r>
            <w:r w:rsidR="00566B5C" w:rsidRPr="00866AD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ანტენატალური</w:t>
            </w:r>
            <w:r w:rsidR="00566B5C" w:rsidRPr="00866AD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პერიოდის</w:t>
            </w:r>
            <w:r w:rsidR="00566B5C" w:rsidRPr="00866AD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შეფასება</w:t>
            </w:r>
            <w:r w:rsidR="00566B5C" w:rsidRPr="00866AD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</w:t>
            </w:r>
            <w:r w:rsidR="00566B5C" w:rsidRPr="00866AD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მართვა,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სამშობიარო</w:t>
            </w:r>
            <w:r w:rsidR="00566B5C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ბლოკში</w:t>
            </w:r>
            <w:r w:rsidR="00566B5C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მოქმედება, პოსტნატალური</w:t>
            </w:r>
            <w:r w:rsidR="00566B5C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პერიოდის</w:t>
            </w:r>
            <w:r w:rsidR="00566B5C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განყოფილებაში</w:t>
            </w:r>
            <w:r w:rsidR="000E46D6" w:rsidRPr="00866AD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0E46D6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საექთნო </w:t>
            </w:r>
            <w:r w:rsidR="00820E8B" w:rsidRPr="00866AD9">
              <w:rPr>
                <w:rFonts w:ascii="Sylfaen" w:eastAsia="Arial Unicode MS" w:hAnsi="Sylfaen" w:cs="Arial Unicode MS"/>
                <w:sz w:val="20"/>
                <w:szCs w:val="20"/>
              </w:rPr>
              <w:t>ჩარევა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, ახალშობილის</w:t>
            </w:r>
            <w:r w:rsidR="00566B5C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r w:rsidR="00566B5C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მოვლა.</w:t>
            </w:r>
          </w:p>
          <w:p w:rsidR="00CA191E" w:rsidRPr="00866AD9" w:rsidRDefault="00CA191E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E87F1E" w:rsidRPr="00866AD9" w:rsidRDefault="00E87F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E87F1E" w:rsidRPr="00866AD9" w:rsidRDefault="00E87F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E87F1E" w:rsidRPr="00866AD9" w:rsidRDefault="00E87F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E87F1E" w:rsidRPr="00866AD9" w:rsidRDefault="00E87F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E87F1E" w:rsidRPr="00866AD9" w:rsidRDefault="00E87F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1E3024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866AD9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სტანდარტულიჩანაწერები</w:t>
      </w: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5"/>
        <w:gridCol w:w="19"/>
        <w:gridCol w:w="4302"/>
        <w:gridCol w:w="5761"/>
        <w:gridCol w:w="2013"/>
      </w:tblGrid>
      <w:tr w:rsidR="00CA191E" w:rsidRPr="00866AD9" w:rsidTr="000E46D6">
        <w:trPr>
          <w:trHeight w:val="1100"/>
          <w:jc w:val="center"/>
        </w:trPr>
        <w:tc>
          <w:tcPr>
            <w:tcW w:w="2834" w:type="dxa"/>
            <w:gridSpan w:val="2"/>
            <w:shd w:val="clear" w:color="auto" w:fill="DBE5F1"/>
            <w:vAlign w:val="center"/>
          </w:tcPr>
          <w:p w:rsidR="00CA191E" w:rsidRPr="00866AD9" w:rsidRDefault="001E3024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სწავლისშედეგები</w:t>
            </w:r>
          </w:p>
          <w:p w:rsidR="00CA191E" w:rsidRPr="00866AD9" w:rsidRDefault="00CA191E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302" w:type="dxa"/>
            <w:shd w:val="clear" w:color="auto" w:fill="DBE5F1"/>
            <w:vAlign w:val="center"/>
          </w:tcPr>
          <w:p w:rsidR="00CA191E" w:rsidRPr="00866AD9" w:rsidRDefault="001E3024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შესრულებისკრიტერიუმები</w:t>
            </w:r>
          </w:p>
        </w:tc>
        <w:tc>
          <w:tcPr>
            <w:tcW w:w="5761" w:type="dxa"/>
            <w:shd w:val="clear" w:color="auto" w:fill="DBE5F1"/>
            <w:vAlign w:val="center"/>
          </w:tcPr>
          <w:p w:rsidR="00CA191E" w:rsidRPr="00866AD9" w:rsidRDefault="001E3024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კომპეტენციისპარამეტრებისფარგლები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013" w:type="dxa"/>
            <w:shd w:val="clear" w:color="auto" w:fill="DBE5F1"/>
            <w:vAlign w:val="center"/>
          </w:tcPr>
          <w:p w:rsidR="00CA191E" w:rsidRPr="00866AD9" w:rsidRDefault="00CA191E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A191E" w:rsidRPr="00866AD9" w:rsidRDefault="001E3024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შეფასებისმიმართულება</w:t>
            </w:r>
          </w:p>
        </w:tc>
      </w:tr>
      <w:tr w:rsidR="00CA191E" w:rsidRPr="00866AD9" w:rsidTr="000E46D6">
        <w:trPr>
          <w:trHeight w:val="620"/>
          <w:jc w:val="center"/>
        </w:trPr>
        <w:tc>
          <w:tcPr>
            <w:tcW w:w="2834" w:type="dxa"/>
            <w:gridSpan w:val="2"/>
          </w:tcPr>
          <w:p w:rsidR="00CA191E" w:rsidRPr="00866AD9" w:rsidRDefault="001E3024" w:rsidP="00866AD9">
            <w:pPr>
              <w:numPr>
                <w:ilvl w:val="0"/>
                <w:numId w:val="14"/>
              </w:numPr>
              <w:tabs>
                <w:tab w:val="left" w:pos="301"/>
              </w:tabs>
              <w:ind w:left="16" w:firstLine="0"/>
              <w:contextualSpacing/>
              <w:rPr>
                <w:rFonts w:ascii="Sylfaen" w:eastAsia="Merriweather" w:hAnsi="Sylfaen" w:cs="Merriweather"/>
                <w:color w:val="auto"/>
                <w:sz w:val="20"/>
                <w:szCs w:val="20"/>
                <w:highlight w:val="whit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ანტენატალური</w:t>
            </w:r>
            <w:r w:rsidR="00E3122E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პერიოდის</w:t>
            </w:r>
            <w:r w:rsidR="00E3122E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შეფასება</w:t>
            </w:r>
            <w:r w:rsidR="00E3122E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E3122E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მართვა</w:t>
            </w:r>
          </w:p>
          <w:p w:rsidR="00CA191E" w:rsidRPr="00866AD9" w:rsidRDefault="00CA191E" w:rsidP="00866AD9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4302" w:type="dxa"/>
          </w:tcPr>
          <w:p w:rsidR="00CA191E" w:rsidRPr="00866AD9" w:rsidRDefault="00107E9F" w:rsidP="00866AD9">
            <w:pPr>
              <w:numPr>
                <w:ilvl w:val="0"/>
                <w:numId w:val="17"/>
              </w:numPr>
              <w:tabs>
                <w:tab w:val="left" w:pos="27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და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გარეშე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,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ახდენს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ანტენატალური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შეფასებასა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მართვას;</w:t>
            </w:r>
          </w:p>
          <w:p w:rsidR="00CA191E" w:rsidRPr="00866AD9" w:rsidRDefault="00107E9F" w:rsidP="00866AD9">
            <w:pPr>
              <w:numPr>
                <w:ilvl w:val="0"/>
                <w:numId w:val="17"/>
              </w:numPr>
              <w:tabs>
                <w:tab w:val="left" w:pos="27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და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გარეშე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ახორციელებს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პროცესს</w:t>
            </w:r>
            <w:r w:rsidR="001E3024"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CA191E" w:rsidRPr="00866AD9" w:rsidRDefault="001E3024" w:rsidP="00866AD9">
            <w:pPr>
              <w:numPr>
                <w:ilvl w:val="0"/>
                <w:numId w:val="17"/>
              </w:numPr>
              <w:tabs>
                <w:tab w:val="left" w:pos="27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მანიპულაციების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ამყარებს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კომუნიკაცია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სპაციენტთან;</w:t>
            </w:r>
          </w:p>
          <w:p w:rsidR="00CA191E" w:rsidRPr="00866AD9" w:rsidRDefault="001E3024" w:rsidP="00866AD9">
            <w:pPr>
              <w:numPr>
                <w:ilvl w:val="0"/>
                <w:numId w:val="17"/>
              </w:numPr>
              <w:tabs>
                <w:tab w:val="left" w:pos="27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ითვალისწინებს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სოციალურ, კულტურულ, ეთიკურ, ფსიქოლოგიურ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პექტებს;</w:t>
            </w:r>
          </w:p>
          <w:p w:rsidR="00CA191E" w:rsidRPr="00866AD9" w:rsidRDefault="001E3024" w:rsidP="00866AD9">
            <w:pPr>
              <w:numPr>
                <w:ilvl w:val="0"/>
                <w:numId w:val="17"/>
              </w:numPr>
              <w:tabs>
                <w:tab w:val="left" w:pos="27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განხორციელებული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პროცესის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ა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ჩატარებული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შედეგად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სწორად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ავსებს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შესაბამის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სამედიცინო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highlight w:val="white"/>
              </w:rPr>
              <w:t>დოკუმენტაციას;</w:t>
            </w:r>
          </w:p>
          <w:p w:rsidR="00CA191E" w:rsidRPr="00866AD9" w:rsidRDefault="001E3024" w:rsidP="00866AD9">
            <w:pPr>
              <w:numPr>
                <w:ilvl w:val="0"/>
                <w:numId w:val="17"/>
              </w:numPr>
              <w:tabs>
                <w:tab w:val="left" w:pos="27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მანიპულაციების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დროს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იცავს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ჰიგიენისა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ნარჩენების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მართვის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პრინციპებს.</w:t>
            </w:r>
          </w:p>
          <w:p w:rsidR="00CA191E" w:rsidRPr="00866AD9" w:rsidRDefault="00CA191E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</w:p>
        </w:tc>
        <w:tc>
          <w:tcPr>
            <w:tcW w:w="5761" w:type="dxa"/>
          </w:tcPr>
          <w:p w:rsidR="00CA191E" w:rsidRPr="00866AD9" w:rsidRDefault="001E3024" w:rsidP="00866AD9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ნტენატალური</w:t>
            </w:r>
            <w:r w:rsidR="00107E9F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 w:rsidR="00107E9F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შეფასება</w:t>
            </w:r>
            <w:r w:rsidR="00107E9F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და</w:t>
            </w:r>
            <w:r w:rsidR="00107E9F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მართვა:</w:t>
            </w:r>
            <w:r w:rsidRPr="00866AD9"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vertAlign w:val="superscript"/>
              </w:rPr>
              <w:footnoteReference w:id="1"/>
            </w:r>
          </w:p>
          <w:p w:rsidR="00CA191E" w:rsidRPr="00866AD9" w:rsidRDefault="001E3024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ანტენატალურიანამნეზისშეკრება;</w:t>
            </w:r>
          </w:p>
          <w:p w:rsidR="00CA191E" w:rsidRPr="00866AD9" w:rsidRDefault="001E3024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ფიზიკალურიგასინჯვა; </w:t>
            </w:r>
          </w:p>
          <w:p w:rsidR="00CA191E" w:rsidRPr="00866AD9" w:rsidRDefault="001E3024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წონისადაწნევისდაფიქსირება;</w:t>
            </w:r>
          </w:p>
          <w:p w:rsidR="00CA191E" w:rsidRPr="00866AD9" w:rsidRDefault="001E3024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ჰემოგლობინისადაშარდისგანსაზღვრა;</w:t>
            </w:r>
          </w:p>
          <w:p w:rsidR="00CA191E" w:rsidRPr="00866AD9" w:rsidRDefault="001E3024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მუცლისადამკერდისანტენატალურიშეფასება;</w:t>
            </w:r>
          </w:p>
          <w:p w:rsidR="00CA191E" w:rsidRPr="00866AD9" w:rsidRDefault="001E3024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იმუნიზაცია; </w:t>
            </w:r>
          </w:p>
          <w:p w:rsidR="00CA191E" w:rsidRPr="00866AD9" w:rsidRDefault="001E3024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დოკუმენტწარმოება</w:t>
            </w:r>
          </w:p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="00107E9F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პროცესი</w:t>
            </w:r>
            <w:r w:rsidR="000E46D6" w:rsidRPr="00866AD9">
              <w:rPr>
                <w:rStyle w:val="FootnoteReference"/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footnoteReference w:id="2"/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:</w:t>
            </w:r>
          </w:p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გამოკითხვა, ფიზიკალური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შეფასება, ჯანმრთელობის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ანამნეზის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შეკრება, ოჯახური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ანამნეზის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შეკრება;</w:t>
            </w:r>
          </w:p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დიაგნოზი: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ძირითადი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დიაგნოზი,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დაავადების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განვითარების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დიაგნოზი;</w:t>
            </w:r>
          </w:p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გრძელვადიანი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მოკლევადიანი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გეგმის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ჩამოყალიბება, გეგმის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საფეხურების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პრიორიტეტიზაცია, ჩარევის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გეგმის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მოსალოდნელი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შედეგების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განსაზღვრა (Nursing outcomes classification - 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შედეგების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კლასიფიკაცია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(ყოვლისმომცველი, კვლევის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საფუძველზე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სტანდარტიზებული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დიაგნოზი. 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პაციენტისგან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მიღება, Nursing intervention classification - 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ინტერვენციისკლასიფიკაცია (ყოვლისმომცველი, კვლევის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საფუძველზე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სტანდარტიზებული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დიაგნოზი. 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პაციენტისგან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შედეგის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მიღება);</w:t>
            </w:r>
          </w:p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: იმპლემენტაციის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წინ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შეფასება, იმპლემე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ნ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ტაცია;</w:t>
            </w:r>
          </w:p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შემდგომი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შედარება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პირვანდელ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მდგომარეობასთან</w:t>
            </w:r>
          </w:p>
          <w:p w:rsidR="00E3051F" w:rsidRPr="00866AD9" w:rsidRDefault="001E3024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5. </w:t>
            </w:r>
            <w:r w:rsidR="00E3051F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E3051F" w:rsidRPr="00866AD9" w:rsidRDefault="00E3051F" w:rsidP="00866AD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E3051F" w:rsidRPr="00866AD9" w:rsidRDefault="00E3051F" w:rsidP="00866AD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E3051F" w:rsidRPr="00866AD9" w:rsidRDefault="00E3051F" w:rsidP="00866AD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866AD9">
              <w:rPr>
                <w:rFonts w:ascii="Sylfaen" w:hAnsi="Sylfaen"/>
                <w:sz w:val="20"/>
                <w:szCs w:val="20"/>
              </w:rPr>
              <w:t>–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lastRenderedPageBreak/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CA191E" w:rsidRPr="00866AD9" w:rsidRDefault="00EB5596" w:rsidP="00866AD9">
            <w:pPr>
              <w:numPr>
                <w:ilvl w:val="0"/>
                <w:numId w:val="12"/>
              </w:numPr>
              <w:tabs>
                <w:tab w:val="left" w:pos="256"/>
              </w:tabs>
              <w:ind w:left="1" w:firstLine="0"/>
              <w:contextualSpacing/>
              <w:jc w:val="both"/>
              <w:rPr>
                <w:rFonts w:ascii="Sylfaen" w:eastAsia="Times New Roman" w:hAnsi="Sylfaen" w:cs="Times New Roman"/>
                <w:color w:val="auto"/>
                <w:sz w:val="20"/>
                <w:szCs w:val="20"/>
                <w:shd w:val="clear" w:color="auto" w:fill="EAEAEA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2013" w:type="dxa"/>
          </w:tcPr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107E9F" w:rsidRPr="00866AD9" w:rsidRDefault="00107E9F" w:rsidP="00866AD9">
            <w:pPr>
              <w:ind w:left="176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</w:p>
          <w:p w:rsidR="00CA191E" w:rsidRPr="00866AD9" w:rsidRDefault="001E3024" w:rsidP="00942139">
            <w:pPr>
              <w:ind w:left="176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პრაქტიკული</w:t>
            </w:r>
            <w:r w:rsidR="004A5E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4A5E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CA191E" w:rsidRPr="00866AD9" w:rsidRDefault="00CA191E" w:rsidP="00866AD9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  <w:tr w:rsidR="00CA191E" w:rsidRPr="00866AD9" w:rsidTr="000E46D6">
        <w:trPr>
          <w:trHeight w:val="620"/>
          <w:jc w:val="center"/>
        </w:trPr>
        <w:tc>
          <w:tcPr>
            <w:tcW w:w="2834" w:type="dxa"/>
            <w:gridSpan w:val="2"/>
          </w:tcPr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2.</w:t>
            </w:r>
            <w:r w:rsidR="00107E9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სამშობიარო</w:t>
            </w:r>
            <w:r w:rsidR="00E3122E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ბლოკში</w:t>
            </w:r>
            <w:r w:rsidR="00E3122E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მოქმედება</w:t>
            </w:r>
          </w:p>
          <w:p w:rsidR="00CA191E" w:rsidRPr="00866AD9" w:rsidRDefault="00CA191E" w:rsidP="00866AD9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4302" w:type="dxa"/>
          </w:tcPr>
          <w:p w:rsidR="00CA191E" w:rsidRPr="00866AD9" w:rsidRDefault="00D506C1" w:rsidP="00866AD9">
            <w:pPr>
              <w:numPr>
                <w:ilvl w:val="0"/>
                <w:numId w:val="11"/>
              </w:numPr>
              <w:tabs>
                <w:tab w:val="left" w:pos="36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="00E3122E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 w:rsidR="00E3122E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="00E3122E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ახდენს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სამშობიარო</w:t>
            </w:r>
            <w:r w:rsidR="00BC4156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ბლოკში</w:t>
            </w:r>
            <w:r w:rsidR="00BC4156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მოქმედებას;</w:t>
            </w:r>
          </w:p>
          <w:p w:rsidR="00CA191E" w:rsidRPr="00866AD9" w:rsidRDefault="00D506C1" w:rsidP="00866AD9">
            <w:pPr>
              <w:numPr>
                <w:ilvl w:val="0"/>
                <w:numId w:val="11"/>
              </w:numPr>
              <w:tabs>
                <w:tab w:val="left" w:pos="36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და 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highlight w:val="white"/>
              </w:rPr>
              <w:t>გარეშე</w:t>
            </w:r>
            <w:r w:rsidR="00BC4156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ახორციელებს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="00BC4156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პროცესს</w:t>
            </w:r>
            <w:r w:rsidR="001E3024"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CA191E" w:rsidRPr="00866AD9" w:rsidRDefault="001E3024" w:rsidP="00866AD9">
            <w:pPr>
              <w:numPr>
                <w:ilvl w:val="0"/>
                <w:numId w:val="11"/>
              </w:numPr>
              <w:tabs>
                <w:tab w:val="left" w:pos="36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მანიპულაციების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ამყარებს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კომუნიკაციას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პაციენტთან;</w:t>
            </w:r>
          </w:p>
          <w:p w:rsidR="00CA191E" w:rsidRPr="00866AD9" w:rsidRDefault="001E3024" w:rsidP="00866AD9">
            <w:pPr>
              <w:numPr>
                <w:ilvl w:val="0"/>
                <w:numId w:val="11"/>
              </w:numPr>
              <w:tabs>
                <w:tab w:val="left" w:pos="36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მანიპულაციის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ითვალისწინებს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სოციალურ, კულტურულ, ეთიკურ, ფსიქოლოგიურ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პექტებს;</w:t>
            </w:r>
          </w:p>
          <w:p w:rsidR="00CA191E" w:rsidRPr="00866AD9" w:rsidRDefault="001E3024" w:rsidP="00866AD9">
            <w:pPr>
              <w:numPr>
                <w:ilvl w:val="0"/>
                <w:numId w:val="11"/>
              </w:numPr>
              <w:tabs>
                <w:tab w:val="left" w:pos="36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განხორციელებული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პროცესისა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ჩატარებული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მანიპულაციის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შედეგად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სწორად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, გრამატიკული და ენობრივი სისწორის დაცვით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ავსებს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შესაბამის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სამედიცინო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highlight w:val="white"/>
              </w:rPr>
              <w:t>დოკუმენტაციას;</w:t>
            </w:r>
          </w:p>
          <w:p w:rsidR="00CA191E" w:rsidRPr="00866AD9" w:rsidRDefault="001E3024" w:rsidP="00866AD9">
            <w:pPr>
              <w:numPr>
                <w:ilvl w:val="0"/>
                <w:numId w:val="11"/>
              </w:numPr>
              <w:tabs>
                <w:tab w:val="left" w:pos="36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მანიპულაციების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დროს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იცავს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ჰიგიენისა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ნარჩენების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მართვის</w:t>
            </w:r>
            <w:r w:rsidR="00BC4156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lastRenderedPageBreak/>
              <w:t>პრინციპებს.</w:t>
            </w:r>
          </w:p>
          <w:p w:rsidR="00CA191E" w:rsidRPr="00866AD9" w:rsidRDefault="00CA191E" w:rsidP="00866AD9">
            <w:pPr>
              <w:tabs>
                <w:tab w:val="left" w:pos="361"/>
              </w:tabs>
              <w:ind w:left="-29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</w:p>
          <w:p w:rsidR="00CA191E" w:rsidRPr="00866AD9" w:rsidRDefault="00CA191E" w:rsidP="00866AD9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5761" w:type="dxa"/>
          </w:tcPr>
          <w:p w:rsidR="00CA191E" w:rsidRPr="00866AD9" w:rsidRDefault="001E3024" w:rsidP="00866AD9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lastRenderedPageBreak/>
              <w:t>სამშობიარო</w:t>
            </w:r>
            <w:r w:rsidR="00D506C1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ბლოკში</w:t>
            </w:r>
            <w:r w:rsidR="00D506C1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მოქმედება: 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მშობიარობის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ფაზაში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მყოფი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ქალის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შეფასება; 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პრევაგინალური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გასინჯვა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ინტერპრეტაცია;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მშობიარის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მონიტორირება; 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პარტოგრაფის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შევსება; 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ფიზიოლოგიური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მშობიარობის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მართვა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შეფასება; 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საჭიროებისას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რესუსიტაციის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ჩატარება;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მაღალი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რისკის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ეპიზიოტომია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ნაკერების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დადება;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საკეისრო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კვეთაზე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ასი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სტირება;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24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დოკუმენტწარმოება</w:t>
            </w:r>
          </w:p>
          <w:p w:rsidR="00BC4156" w:rsidRPr="00866AD9" w:rsidRDefault="00BC4156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პროცესი:</w:t>
            </w:r>
          </w:p>
          <w:p w:rsidR="00BC4156" w:rsidRPr="00866AD9" w:rsidRDefault="00BC4156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BC4156" w:rsidRPr="00866AD9" w:rsidRDefault="00BC4156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ძირითადი დიაგნოზი, დაავადების განვითარების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 დიაგნოზი;</w:t>
            </w:r>
          </w:p>
          <w:p w:rsidR="00BC4156" w:rsidRPr="00866AD9" w:rsidRDefault="00BC4156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lastRenderedPageBreak/>
              <w:t xml:space="preserve">დაგეგმვა: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BC4156" w:rsidRPr="00866AD9" w:rsidRDefault="00BC4156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: იმპლემენტაციის წინ პაციენტის შეფასება,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</w:p>
          <w:p w:rsidR="00BC4156" w:rsidRPr="00866AD9" w:rsidRDefault="00BC4156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E3051F" w:rsidRPr="00866AD9" w:rsidRDefault="00E3051F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E3051F" w:rsidRPr="00866AD9" w:rsidRDefault="00E3051F" w:rsidP="00866AD9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E3051F" w:rsidRPr="00866AD9" w:rsidRDefault="00E3051F" w:rsidP="00866AD9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E3051F" w:rsidRPr="00866AD9" w:rsidRDefault="00E3051F" w:rsidP="00866AD9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lastRenderedPageBreak/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866AD9">
              <w:rPr>
                <w:rFonts w:ascii="Sylfaen" w:hAnsi="Sylfaen"/>
                <w:sz w:val="20"/>
                <w:szCs w:val="20"/>
              </w:rPr>
              <w:t>–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CA191E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2013" w:type="dxa"/>
          </w:tcPr>
          <w:p w:rsidR="00CA191E" w:rsidRPr="00866AD9" w:rsidRDefault="001E3024" w:rsidP="00866AD9">
            <w:pPr>
              <w:ind w:left="176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პრაქტიკული</w:t>
            </w:r>
            <w:r w:rsidR="004A5E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4A5E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CA191E" w:rsidRPr="00866AD9" w:rsidRDefault="00CA191E" w:rsidP="00866AD9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  <w:tr w:rsidR="00CA191E" w:rsidRPr="00866AD9" w:rsidTr="000E46D6">
        <w:trPr>
          <w:trHeight w:val="620"/>
          <w:jc w:val="center"/>
        </w:trPr>
        <w:tc>
          <w:tcPr>
            <w:tcW w:w="2834" w:type="dxa"/>
            <w:gridSpan w:val="2"/>
          </w:tcPr>
          <w:p w:rsidR="00CA191E" w:rsidRPr="00866AD9" w:rsidRDefault="001E3024" w:rsidP="00866AD9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3. საექთნო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820E8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პოსტნატალური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პერიოდის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განყოფილებაში</w:t>
            </w:r>
          </w:p>
          <w:p w:rsidR="00CA191E" w:rsidRPr="00866AD9" w:rsidRDefault="00CA191E" w:rsidP="00866AD9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4302" w:type="dxa"/>
          </w:tcPr>
          <w:p w:rsidR="00CA191E" w:rsidRPr="00866AD9" w:rsidRDefault="00D506C1" w:rsidP="00866AD9">
            <w:pPr>
              <w:numPr>
                <w:ilvl w:val="0"/>
                <w:numId w:val="16"/>
              </w:numPr>
              <w:tabs>
                <w:tab w:val="left" w:pos="24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და 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გარეშე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ატარებს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ჩარევას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პოსტნატალური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განყოფილებაში;</w:t>
            </w:r>
          </w:p>
          <w:p w:rsidR="00CA191E" w:rsidRPr="00866AD9" w:rsidRDefault="00D506C1" w:rsidP="00866AD9">
            <w:pPr>
              <w:numPr>
                <w:ilvl w:val="0"/>
                <w:numId w:val="16"/>
              </w:numPr>
              <w:tabs>
                <w:tab w:val="left" w:pos="24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შესაბამისად,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და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highlight w:val="white"/>
              </w:rPr>
              <w:t>გარეშე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ახორციელებს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პროცესს</w:t>
            </w:r>
            <w:r w:rsidR="001E3024"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CA191E" w:rsidRPr="00866AD9" w:rsidRDefault="001E3024" w:rsidP="00866AD9">
            <w:pPr>
              <w:numPr>
                <w:ilvl w:val="0"/>
                <w:numId w:val="16"/>
              </w:numPr>
              <w:tabs>
                <w:tab w:val="left" w:pos="24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მანიპულაციების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ამყარებს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კომუნიკაციას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პაციენტთან;</w:t>
            </w:r>
          </w:p>
          <w:p w:rsidR="00CA191E" w:rsidRPr="00866AD9" w:rsidRDefault="001E3024" w:rsidP="00866AD9">
            <w:pPr>
              <w:numPr>
                <w:ilvl w:val="0"/>
                <w:numId w:val="16"/>
              </w:numPr>
              <w:tabs>
                <w:tab w:val="left" w:pos="24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ითვალისწინებს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სოციალურ, კულტურულ, ეთიკურ, ფსიქოლოგიურ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პექტებს;</w:t>
            </w:r>
          </w:p>
          <w:p w:rsidR="00CA191E" w:rsidRPr="00866AD9" w:rsidRDefault="001E3024" w:rsidP="00866AD9">
            <w:pPr>
              <w:numPr>
                <w:ilvl w:val="0"/>
                <w:numId w:val="16"/>
              </w:numPr>
              <w:tabs>
                <w:tab w:val="left" w:pos="241"/>
              </w:tabs>
              <w:ind w:left="-29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განხორციელებული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პროცესისა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ჩატარებული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შედეგად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სწორად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, გრამატიკული და ენობრივი სისწორის დაცვით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ავსებს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შესაბამის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სამედიცინო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highlight w:val="white"/>
              </w:rPr>
              <w:t>დოკუმენტაციას;</w:t>
            </w:r>
          </w:p>
          <w:p w:rsidR="00CA191E" w:rsidRPr="00866AD9" w:rsidRDefault="001E3024" w:rsidP="00866AD9">
            <w:pPr>
              <w:numPr>
                <w:ilvl w:val="0"/>
                <w:numId w:val="16"/>
              </w:numPr>
              <w:tabs>
                <w:tab w:val="left" w:pos="241"/>
              </w:tabs>
              <w:ind w:left="-29" w:firstLine="0"/>
              <w:contextualSpacing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მანიპულაციების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დროს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იცავს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ჰიგიენისა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ნარჩენების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მართვის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პრინციპებს.</w:t>
            </w:r>
          </w:p>
          <w:p w:rsidR="00CA191E" w:rsidRPr="00866AD9" w:rsidRDefault="00CA191E" w:rsidP="00866AD9">
            <w:pPr>
              <w:tabs>
                <w:tab w:val="left" w:pos="241"/>
              </w:tabs>
              <w:ind w:left="-29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</w:p>
          <w:p w:rsidR="00CA191E" w:rsidRPr="00866AD9" w:rsidRDefault="00CA191E" w:rsidP="00866AD9">
            <w:pPr>
              <w:ind w:left="36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5761" w:type="dxa"/>
          </w:tcPr>
          <w:p w:rsidR="00CA191E" w:rsidRPr="00866AD9" w:rsidRDefault="001E3024" w:rsidP="00866AD9">
            <w:pPr>
              <w:tabs>
                <w:tab w:val="left" w:pos="301"/>
              </w:tabs>
              <w:contextualSpacing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lastRenderedPageBreak/>
              <w:t>პოსტნატალური</w:t>
            </w:r>
            <w:r w:rsidR="00D506C1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პერიოდის</w:t>
            </w:r>
            <w:r w:rsidR="00D506C1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განყოფილებაში</w:t>
            </w:r>
          </w:p>
          <w:p w:rsidR="00CA191E" w:rsidRPr="00866AD9" w:rsidRDefault="001E3024" w:rsidP="00866AD9">
            <w:pPr>
              <w:tabs>
                <w:tab w:val="left" w:pos="301"/>
              </w:tabs>
              <w:ind w:left="1" w:hanging="1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დედის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ბავშვის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გასინჯვა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30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შორისის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მოვლა; 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30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ლაქტაციის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პერიოდის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მართვა;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30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ძუძუთი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კვების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ინიცირება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პრომოუცია;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tabs>
                <w:tab w:val="left" w:pos="301"/>
              </w:tabs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იმუნიზაცია; 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პროცესი: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ძირითადი დიაგნოზი, დაავადების განვითარების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დამყარებული დიაგნოზი;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: იმპლემენტაციის წინ პაციენტის შეფასება,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820E8B" w:rsidRPr="00866AD9" w:rsidRDefault="00820E8B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820E8B" w:rsidRPr="00866AD9" w:rsidRDefault="00820E8B" w:rsidP="00866AD9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/>
              <w:ind w:left="35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820E8B" w:rsidRPr="00866AD9" w:rsidRDefault="00820E8B" w:rsidP="00866AD9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/>
              <w:ind w:left="35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820E8B" w:rsidRPr="00866AD9" w:rsidRDefault="00820E8B" w:rsidP="00866AD9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/>
              <w:ind w:left="35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lastRenderedPageBreak/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866AD9">
              <w:rPr>
                <w:rFonts w:ascii="Sylfaen" w:hAnsi="Sylfaen"/>
                <w:sz w:val="20"/>
                <w:szCs w:val="20"/>
              </w:rPr>
              <w:t>–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CA191E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2013" w:type="dxa"/>
          </w:tcPr>
          <w:p w:rsidR="00CA191E" w:rsidRPr="00866AD9" w:rsidRDefault="001E3024" w:rsidP="00866AD9">
            <w:pPr>
              <w:ind w:left="176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პრაქტიკული</w:t>
            </w:r>
            <w:r w:rsidR="004A5E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4A5E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CA191E" w:rsidRPr="00866AD9" w:rsidRDefault="00CA191E" w:rsidP="00866AD9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  <w:tr w:rsidR="00CA191E" w:rsidRPr="00866AD9" w:rsidTr="000E46D6">
        <w:trPr>
          <w:trHeight w:val="620"/>
          <w:jc w:val="center"/>
        </w:trPr>
        <w:tc>
          <w:tcPr>
            <w:tcW w:w="2815" w:type="dxa"/>
          </w:tcPr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4. ახალშობილის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</w:t>
            </w:r>
          </w:p>
          <w:p w:rsidR="00CA191E" w:rsidRPr="00866AD9" w:rsidRDefault="00CA191E" w:rsidP="00866AD9">
            <w:pPr>
              <w:ind w:left="72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4321" w:type="dxa"/>
            <w:gridSpan w:val="2"/>
          </w:tcPr>
          <w:p w:rsidR="00CA191E" w:rsidRPr="00866AD9" w:rsidRDefault="00D506C1" w:rsidP="00866AD9">
            <w:pPr>
              <w:numPr>
                <w:ilvl w:val="0"/>
                <w:numId w:val="18"/>
              </w:numPr>
              <w:tabs>
                <w:tab w:val="left" w:pos="23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დავალების შესაბამისად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და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გარეშე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აწარმოებს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ახალშობილი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 ს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აექთნო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="001E3024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მოვლა</w:t>
            </w:r>
            <w:r w:rsidR="001E3024"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CA191E" w:rsidRPr="00866AD9" w:rsidRDefault="001E3024" w:rsidP="00866AD9">
            <w:pPr>
              <w:numPr>
                <w:ilvl w:val="0"/>
                <w:numId w:val="18"/>
              </w:numPr>
              <w:tabs>
                <w:tab w:val="left" w:pos="23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მეთვალყურეობის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ქვეშ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და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გარეშე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ახორციელებს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="000E46D6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პროცესს</w:t>
            </w:r>
            <w:r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;</w:t>
            </w:r>
          </w:p>
          <w:p w:rsidR="00CA191E" w:rsidRPr="00866AD9" w:rsidRDefault="001E3024" w:rsidP="00866AD9">
            <w:pPr>
              <w:numPr>
                <w:ilvl w:val="0"/>
                <w:numId w:val="18"/>
              </w:numPr>
              <w:tabs>
                <w:tab w:val="left" w:pos="231"/>
              </w:tabs>
              <w:ind w:left="0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მანიპულაციების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სწორად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ამყარებს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კომუნიკაციას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პაციენტთან;</w:t>
            </w:r>
          </w:p>
          <w:p w:rsidR="00CA191E" w:rsidRPr="00866AD9" w:rsidRDefault="001E3024" w:rsidP="00866AD9">
            <w:pPr>
              <w:numPr>
                <w:ilvl w:val="0"/>
                <w:numId w:val="18"/>
              </w:numPr>
              <w:tabs>
                <w:tab w:val="left" w:pos="231"/>
              </w:tabs>
              <w:ind w:left="0" w:firstLine="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საექთნო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მანიპულაციის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ითვალისწინებს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სოციალურ, კულტურულ, ეთიკურ, ფსიქოლოგიურ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პექტებს;</w:t>
            </w:r>
          </w:p>
          <w:p w:rsidR="00CA191E" w:rsidRPr="00866AD9" w:rsidRDefault="001E3024" w:rsidP="00866AD9">
            <w:pPr>
              <w:numPr>
                <w:ilvl w:val="0"/>
                <w:numId w:val="18"/>
              </w:numPr>
              <w:tabs>
                <w:tab w:val="left" w:pos="23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განხორციელებული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პროცესისა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lastRenderedPageBreak/>
              <w:t>და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ჩატარებული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შედეგად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სწორად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, გრამატიკული და ენობრივი სისწორის დაცვით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ავსებს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შესაბამის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სამედიცინო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  <w:highlight w:val="white"/>
              </w:rPr>
              <w:t>დოკუმენტაციას;</w:t>
            </w:r>
          </w:p>
          <w:p w:rsidR="00CA191E" w:rsidRPr="00866AD9" w:rsidRDefault="001E3024" w:rsidP="00866AD9">
            <w:pPr>
              <w:numPr>
                <w:ilvl w:val="0"/>
                <w:numId w:val="18"/>
              </w:numPr>
              <w:tabs>
                <w:tab w:val="left" w:pos="231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  <w:highlight w:val="whit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საექთნო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მანიპულაციების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დროს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იცავს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ჰიგიენისა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დანარჩენების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მართვის</w:t>
            </w:r>
            <w:r w:rsidR="00D506C1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white"/>
              </w:rPr>
              <w:t>პრინციპებს.</w:t>
            </w:r>
          </w:p>
          <w:p w:rsidR="00CA191E" w:rsidRPr="00866AD9" w:rsidRDefault="00CA191E" w:rsidP="00866AD9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CA191E" w:rsidRPr="00866AD9" w:rsidRDefault="00CA191E" w:rsidP="00866AD9">
            <w:pPr>
              <w:ind w:left="36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  <w:tc>
          <w:tcPr>
            <w:tcW w:w="5761" w:type="dxa"/>
          </w:tcPr>
          <w:p w:rsidR="00CA191E" w:rsidRPr="00866AD9" w:rsidRDefault="001E3024" w:rsidP="00866AD9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lastRenderedPageBreak/>
              <w:t>ახალშობილის</w:t>
            </w:r>
            <w:r w:rsidR="00D506C1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</w:t>
            </w:r>
            <w:r w:rsidR="00D506C1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მოვლა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გასინჯვა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შეფასება;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კვება;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პარენტენალური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კვება; 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თერმული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რეგულაცია;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Kangaroo მშობლის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პარენტენალური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კვება;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ახალშობილის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ინკუბატორში;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მედიკამენტების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ადმინისტრაცია;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ინტრავენური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ხაზის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დაყენება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მოვლა; დიაგნოსტიკური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პროცედურების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ასისტირება;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ჩანაცვლებითი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ტრანსფუზიის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დროს</w:t>
            </w:r>
            <w:r w:rsidR="001D00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ასისტირება;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 xml:space="preserve">ფოტოთერაპია; </w:t>
            </w:r>
          </w:p>
          <w:p w:rsidR="00CA191E" w:rsidRPr="00866AD9" w:rsidRDefault="001E3024" w:rsidP="00866AD9">
            <w:pPr>
              <w:numPr>
                <w:ilvl w:val="0"/>
                <w:numId w:val="12"/>
              </w:numPr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ინფექციისკონტროლი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პროცესი: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ძირითადი დიაგნოზი, დაავადების განვითარების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 დიაგნოზი;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: იმპლემენტაციის წინ პაციენტის შეფასება,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</w:p>
          <w:p w:rsidR="00D506C1" w:rsidRPr="00866AD9" w:rsidRDefault="00D506C1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1D001B" w:rsidRPr="00866AD9" w:rsidRDefault="001D001B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1D001B" w:rsidRPr="00866AD9" w:rsidRDefault="001D001B" w:rsidP="00866AD9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/>
              <w:ind w:left="260" w:hanging="26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1D001B" w:rsidRPr="00866AD9" w:rsidRDefault="001D001B" w:rsidP="00866AD9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/>
              <w:ind w:left="260" w:hanging="26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1D001B" w:rsidRPr="00866AD9" w:rsidRDefault="001D001B" w:rsidP="00866AD9">
            <w:pPr>
              <w:numPr>
                <w:ilvl w:val="0"/>
                <w:numId w:val="12"/>
              </w:numPr>
              <w:tabs>
                <w:tab w:val="left" w:pos="230"/>
              </w:tabs>
              <w:spacing w:after="200"/>
              <w:ind w:left="260" w:hanging="26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lastRenderedPageBreak/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866AD9">
              <w:rPr>
                <w:rFonts w:ascii="Sylfaen" w:hAnsi="Sylfaen"/>
                <w:sz w:val="20"/>
                <w:szCs w:val="20"/>
              </w:rPr>
              <w:t>–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CA191E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2013" w:type="dxa"/>
          </w:tcPr>
          <w:p w:rsidR="00CA191E" w:rsidRPr="00866AD9" w:rsidRDefault="001E3024" w:rsidP="00866AD9">
            <w:pPr>
              <w:ind w:left="176"/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პრაქტიკული</w:t>
            </w:r>
            <w:r w:rsidR="004A5E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დავალება</w:t>
            </w:r>
            <w:r w:rsidR="004A5E1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დაკვირვებით</w:t>
            </w:r>
          </w:p>
          <w:p w:rsidR="00CA191E" w:rsidRPr="00866AD9" w:rsidRDefault="00CA191E" w:rsidP="00866AD9">
            <w:pPr>
              <w:ind w:left="176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</w:tc>
      </w:tr>
    </w:tbl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1E3024" w:rsidP="00866AD9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866AD9">
        <w:rPr>
          <w:rFonts w:ascii="Sylfaen" w:eastAsia="Arial Unicode MS" w:hAnsi="Sylfaen" w:cs="Arial Unicode MS"/>
          <w:b/>
          <w:sz w:val="20"/>
          <w:szCs w:val="20"/>
        </w:rPr>
        <w:lastRenderedPageBreak/>
        <w:t>3. დამხმარე</w:t>
      </w:r>
      <w:r w:rsidR="00D506C1" w:rsidRPr="00866AD9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866AD9">
        <w:rPr>
          <w:rFonts w:ascii="Sylfaen" w:eastAsia="Arial Unicode MS" w:hAnsi="Sylfaen" w:cs="Arial Unicode MS"/>
          <w:b/>
          <w:sz w:val="20"/>
          <w:szCs w:val="20"/>
        </w:rPr>
        <w:t>ჩანაწერები</w:t>
      </w:r>
    </w:p>
    <w:p w:rsidR="00CA191E" w:rsidRPr="00866AD9" w:rsidRDefault="001E3024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866AD9">
        <w:rPr>
          <w:rFonts w:ascii="Sylfaen" w:eastAsia="Arial Unicode MS" w:hAnsi="Sylfaen" w:cs="Arial Unicode MS"/>
          <w:b/>
          <w:sz w:val="20"/>
          <w:szCs w:val="20"/>
        </w:rPr>
        <w:t>3.1. რეკომენდაციები</w:t>
      </w:r>
      <w:r w:rsidR="00D506C1" w:rsidRPr="00866AD9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866AD9">
        <w:rPr>
          <w:rFonts w:ascii="Sylfaen" w:eastAsia="Arial Unicode MS" w:hAnsi="Sylfaen" w:cs="Arial Unicode MS"/>
          <w:b/>
          <w:sz w:val="20"/>
          <w:szCs w:val="20"/>
        </w:rPr>
        <w:t>სწავლებისა</w:t>
      </w:r>
      <w:r w:rsidR="00D506C1" w:rsidRPr="00866AD9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866AD9">
        <w:rPr>
          <w:rFonts w:ascii="Sylfaen" w:eastAsia="Arial Unicode MS" w:hAnsi="Sylfaen" w:cs="Arial Unicode MS"/>
          <w:b/>
          <w:sz w:val="20"/>
          <w:szCs w:val="20"/>
        </w:rPr>
        <w:t>და</w:t>
      </w:r>
      <w:r w:rsidR="00D506C1" w:rsidRPr="00866AD9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866AD9">
        <w:rPr>
          <w:rFonts w:ascii="Sylfaen" w:eastAsia="Arial Unicode MS" w:hAnsi="Sylfaen" w:cs="Arial Unicode MS"/>
          <w:b/>
          <w:sz w:val="20"/>
          <w:szCs w:val="20"/>
        </w:rPr>
        <w:t>შეფასები</w:t>
      </w:r>
      <w:r w:rsidR="00D506C1" w:rsidRPr="00866AD9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866AD9">
        <w:rPr>
          <w:rFonts w:ascii="Sylfaen" w:eastAsia="Arial Unicode MS" w:hAnsi="Sylfaen" w:cs="Arial Unicode MS"/>
          <w:b/>
          <w:sz w:val="20"/>
          <w:szCs w:val="20"/>
        </w:rPr>
        <w:t>სორგანიზებისთვის</w:t>
      </w:r>
    </w:p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1"/>
        <w:tblW w:w="14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0"/>
        <w:gridCol w:w="5311"/>
        <w:gridCol w:w="2524"/>
        <w:gridCol w:w="2898"/>
        <w:gridCol w:w="2979"/>
      </w:tblGrid>
      <w:tr w:rsidR="00CA191E" w:rsidRPr="00866AD9" w:rsidTr="00D506C1">
        <w:trPr>
          <w:trHeight w:val="600"/>
        </w:trPr>
        <w:tc>
          <w:tcPr>
            <w:tcW w:w="1180" w:type="dxa"/>
            <w:vAlign w:val="center"/>
          </w:tcPr>
          <w:p w:rsidR="00CA191E" w:rsidRPr="00866AD9" w:rsidRDefault="001E3024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</w:t>
            </w:r>
            <w:r w:rsidR="00D506C1"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შედეგი</w:t>
            </w:r>
          </w:p>
        </w:tc>
        <w:tc>
          <w:tcPr>
            <w:tcW w:w="5311" w:type="dxa"/>
            <w:vAlign w:val="center"/>
          </w:tcPr>
          <w:p w:rsidR="00CA191E" w:rsidRPr="00866AD9" w:rsidRDefault="001E3024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524" w:type="dxa"/>
            <w:vAlign w:val="center"/>
          </w:tcPr>
          <w:p w:rsidR="00CA191E" w:rsidRPr="00866AD9" w:rsidRDefault="001E3024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</w:t>
            </w:r>
            <w:r w:rsidR="00D506C1"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მეთოდი/მეთოდები</w:t>
            </w:r>
          </w:p>
        </w:tc>
        <w:tc>
          <w:tcPr>
            <w:tcW w:w="2898" w:type="dxa"/>
          </w:tcPr>
          <w:p w:rsidR="00CA191E" w:rsidRPr="00866AD9" w:rsidRDefault="001E3024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</w:t>
            </w:r>
            <w:r w:rsidR="00D506C1"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მეთოდის/მეთოდების</w:t>
            </w:r>
            <w:r w:rsidR="00D506C1"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აღწერილობა</w:t>
            </w:r>
          </w:p>
        </w:tc>
        <w:tc>
          <w:tcPr>
            <w:tcW w:w="2979" w:type="dxa"/>
          </w:tcPr>
          <w:p w:rsidR="00CA191E" w:rsidRPr="00866AD9" w:rsidRDefault="001E3024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</w:t>
            </w:r>
            <w:r w:rsidR="00D506C1"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განთავსებული</w:t>
            </w:r>
          </w:p>
          <w:p w:rsidR="00CA191E" w:rsidRPr="00866AD9" w:rsidRDefault="001E3024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287110" w:rsidRPr="00866AD9" w:rsidTr="00D506C1">
        <w:trPr>
          <w:trHeight w:val="420"/>
        </w:trPr>
        <w:tc>
          <w:tcPr>
            <w:tcW w:w="1180" w:type="dxa"/>
          </w:tcPr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5311" w:type="dxa"/>
            <w:shd w:val="clear" w:color="auto" w:fill="auto"/>
          </w:tcPr>
          <w:p w:rsidR="00287110" w:rsidRPr="00866AD9" w:rsidRDefault="00287110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1.ანტენატალური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პერიოდის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შეფასება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მართვა: </w:t>
            </w:r>
          </w:p>
          <w:p w:rsidR="00287110" w:rsidRPr="00866AD9" w:rsidRDefault="00287110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ანტენატალური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ანამნეზის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შეკრება;</w:t>
            </w:r>
          </w:p>
          <w:p w:rsidR="00287110" w:rsidRPr="00866AD9" w:rsidRDefault="00287110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ფიზიკალურიგასინჯვა; </w:t>
            </w:r>
          </w:p>
          <w:p w:rsidR="00287110" w:rsidRPr="00866AD9" w:rsidRDefault="00287110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წონისა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წნევის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დაფიქსირება;</w:t>
            </w:r>
          </w:p>
          <w:p w:rsidR="00287110" w:rsidRPr="00866AD9" w:rsidRDefault="00287110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ჰემოგლობინისა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შარდის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განსაზღვრა;</w:t>
            </w:r>
          </w:p>
          <w:p w:rsidR="00287110" w:rsidRPr="00866AD9" w:rsidRDefault="00287110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მუცლისა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მკერდის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ანტენატალური</w:t>
            </w:r>
            <w:r w:rsidR="00A67821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შეფასება;</w:t>
            </w:r>
          </w:p>
          <w:p w:rsidR="00287110" w:rsidRPr="00866AD9" w:rsidRDefault="00287110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იმუნიზაცია; </w:t>
            </w:r>
          </w:p>
          <w:p w:rsidR="00287110" w:rsidRPr="00866AD9" w:rsidRDefault="00287110" w:rsidP="00866AD9">
            <w:pPr>
              <w:numPr>
                <w:ilvl w:val="0"/>
                <w:numId w:val="10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დოკუმენტწარმოება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პროცესი: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ძირითადი დიაგნოზი, დაავადების განვითარების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 დიაგნოზი;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შედეგის მიღება);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: იმპლემენტაციის წინ პაციენტის შეფასება,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8E5E5E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5</w:t>
            </w:r>
            <w:r w:rsidR="008E5E5E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8E5E5E" w:rsidRPr="00866AD9" w:rsidRDefault="008E5E5E" w:rsidP="00866AD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8E5E5E" w:rsidRPr="00866AD9" w:rsidRDefault="008E5E5E" w:rsidP="00866AD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8E5E5E" w:rsidRPr="00866AD9" w:rsidRDefault="008E5E5E" w:rsidP="00866AD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866AD9">
              <w:rPr>
                <w:rFonts w:ascii="Sylfaen" w:hAnsi="Sylfaen"/>
                <w:sz w:val="20"/>
                <w:szCs w:val="20"/>
              </w:rPr>
              <w:t>–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lastRenderedPageBreak/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287110" w:rsidRPr="00942139" w:rsidRDefault="00EB5596" w:rsidP="00866AD9">
            <w:pPr>
              <w:numPr>
                <w:ilvl w:val="0"/>
                <w:numId w:val="12"/>
              </w:numPr>
              <w:tabs>
                <w:tab w:val="left" w:pos="365"/>
              </w:tabs>
              <w:ind w:left="-10" w:firstLine="0"/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  <w:p w:rsidR="00942139" w:rsidRDefault="00942139" w:rsidP="00942139">
            <w:pPr>
              <w:tabs>
                <w:tab w:val="left" w:pos="365"/>
              </w:tabs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942139">
            <w:pPr>
              <w:tabs>
                <w:tab w:val="left" w:pos="365"/>
              </w:tabs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942139">
            <w:pPr>
              <w:tabs>
                <w:tab w:val="left" w:pos="365"/>
              </w:tabs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942139">
            <w:pPr>
              <w:tabs>
                <w:tab w:val="left" w:pos="365"/>
              </w:tabs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942139">
            <w:pPr>
              <w:tabs>
                <w:tab w:val="left" w:pos="365"/>
              </w:tabs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942139">
            <w:pPr>
              <w:tabs>
                <w:tab w:val="left" w:pos="365"/>
              </w:tabs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942139">
            <w:pPr>
              <w:tabs>
                <w:tab w:val="left" w:pos="365"/>
              </w:tabs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942139">
            <w:pPr>
              <w:tabs>
                <w:tab w:val="left" w:pos="365"/>
              </w:tabs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942139">
            <w:pPr>
              <w:tabs>
                <w:tab w:val="left" w:pos="365"/>
              </w:tabs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942139">
            <w:pPr>
              <w:tabs>
                <w:tab w:val="left" w:pos="365"/>
              </w:tabs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942139">
            <w:pPr>
              <w:tabs>
                <w:tab w:val="left" w:pos="365"/>
              </w:tabs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942139">
            <w:pPr>
              <w:tabs>
                <w:tab w:val="left" w:pos="365"/>
              </w:tabs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942139">
            <w:pPr>
              <w:tabs>
                <w:tab w:val="left" w:pos="365"/>
              </w:tabs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942139">
            <w:pPr>
              <w:tabs>
                <w:tab w:val="left" w:pos="365"/>
              </w:tabs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942139">
            <w:pPr>
              <w:tabs>
                <w:tab w:val="left" w:pos="365"/>
              </w:tabs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942139">
            <w:pPr>
              <w:tabs>
                <w:tab w:val="left" w:pos="365"/>
              </w:tabs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Pr="00866AD9" w:rsidRDefault="00942139" w:rsidP="00942139">
            <w:pPr>
              <w:tabs>
                <w:tab w:val="left" w:pos="365"/>
              </w:tabs>
              <w:contextualSpacing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24" w:type="dxa"/>
            <w:vAlign w:val="center"/>
          </w:tcPr>
          <w:p w:rsidR="00287110" w:rsidRPr="00866AD9" w:rsidRDefault="00287110" w:rsidP="00ED55CA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lastRenderedPageBreak/>
              <w:t>პრაქტიკული მეცადინეობა</w:t>
            </w:r>
          </w:p>
          <w:p w:rsidR="00287110" w:rsidRPr="00866AD9" w:rsidRDefault="00287110" w:rsidP="00ED55CA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დაკვირვებით</w:t>
            </w:r>
          </w:p>
          <w:p w:rsidR="00287110" w:rsidRPr="00866AD9" w:rsidRDefault="00287110" w:rsidP="00866AD9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287110" w:rsidRPr="00866AD9" w:rsidRDefault="00287110" w:rsidP="00866AD9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white"/>
              </w:rPr>
            </w:pPr>
          </w:p>
        </w:tc>
        <w:tc>
          <w:tcPr>
            <w:tcW w:w="2898" w:type="dxa"/>
          </w:tcPr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numPr>
                <w:ilvl w:val="0"/>
                <w:numId w:val="26"/>
              </w:numPr>
              <w:tabs>
                <w:tab w:val="left" w:pos="231"/>
              </w:tabs>
              <w:ind w:left="6" w:hanging="6"/>
              <w:contextualSpacing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  <w:r w:rsidRPr="00866AD9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პროფეს</w:t>
            </w:r>
            <w:bookmarkStart w:id="0" w:name="_GoBack"/>
            <w:bookmarkEnd w:id="0"/>
            <w:r w:rsidRPr="00866AD9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 xml:space="preserve">იულ სტუდენტს განესაზღვრება </w:t>
            </w:r>
            <w:r w:rsidRPr="00866AD9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პრაქტიკული დავალება,</w:t>
            </w:r>
            <w:r w:rsidRPr="00866AD9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 xml:space="preserve"> რომლის შესრულების პროცესსაც აკვირდება პროფესიული განათლების მასწავლებელი. დაკვირვების პროცესში </w:t>
            </w:r>
            <w:r w:rsidR="00374E86" w:rsidRPr="00866AD9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კი ივსება</w:t>
            </w:r>
            <w:r w:rsidRPr="00866AD9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 xml:space="preserve"> შეფასების </w:t>
            </w:r>
            <w:r w:rsidR="00374E86" w:rsidRPr="00866AD9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კითხვარი.</w:t>
            </w:r>
            <w:r w:rsidRPr="00866AD9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 xml:space="preserve"> შეფასება დადებითად ჩაითვლება, თუ პროფესიულმა სტუდენტმა</w:t>
            </w:r>
            <w:r w:rsidR="002420BB" w:rsidRPr="00866AD9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/მსმენელმა</w:t>
            </w:r>
            <w:r w:rsidRPr="00866AD9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 xml:space="preserve"> განსაზღვრული კითხვების 75%-ს უპასუხა.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866AD9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  <w:r w:rsidRPr="00866AD9">
              <w:rPr>
                <w:rFonts w:ascii="Sylfaen" w:hAnsi="Sylfaen"/>
                <w:sz w:val="20"/>
                <w:szCs w:val="20"/>
                <w:highlight w:val="yellow"/>
                <w:shd w:val="clear" w:color="auto" w:fill="FFFFFF"/>
              </w:rPr>
              <w:t xml:space="preserve">პროფესიულ სტუდენტს განესაზღვრება პრაქტიკული დავალება, რომლის </w:t>
            </w:r>
            <w:r w:rsidRPr="00866AD9">
              <w:rPr>
                <w:rFonts w:ascii="Sylfaen" w:hAnsi="Sylfaen"/>
                <w:sz w:val="20"/>
                <w:szCs w:val="20"/>
                <w:highlight w:val="yellow"/>
                <w:shd w:val="clear" w:color="auto" w:fill="FFFFFF"/>
              </w:rPr>
              <w:lastRenderedPageBreak/>
              <w:t> შესრულების პროცესსაც აკვირდება კლინიკური მოდულის განმახორციელებელი პირი/პროფესიული განათლების მასწავლებელი. დავალების შესრულების პროცესში, შეიძლება დასმული იქნას ზეპირი შეკითხვებიც. განმსაზღვრელი შეფასების ინსტრუმენტების ალტერნატივად შესაძლებელია  გამოყენებულ იქნას პროფესიული სტუდენტის მიერ  დეტალურად </w:t>
            </w:r>
            <w:r w:rsidRPr="00866AD9">
              <w:rPr>
                <w:rFonts w:ascii="Sylfaen" w:hAnsi="Sylfaen"/>
                <w:sz w:val="20"/>
                <w:szCs w:val="20"/>
                <w:highlight w:val="yellow"/>
                <w:bdr w:val="none" w:sz="0" w:space="0" w:color="auto" w:frame="1"/>
                <w:shd w:val="clear" w:color="auto" w:fill="FFFFFF"/>
              </w:rPr>
              <w:t>შევსებული ჩანაწერების ჟურნალი.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ind w:left="360"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</w:tc>
        <w:tc>
          <w:tcPr>
            <w:tcW w:w="2979" w:type="dxa"/>
            <w:vMerge w:val="restart"/>
          </w:tcPr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i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i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i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i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i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i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i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i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i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  <w:r w:rsidRPr="00866AD9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შესრულების მტკიცებულება</w:t>
            </w:r>
          </w:p>
          <w:p w:rsidR="00287110" w:rsidRPr="00866AD9" w:rsidRDefault="00287110" w:rsidP="00866AD9">
            <w:pPr>
              <w:numPr>
                <w:ilvl w:val="0"/>
                <w:numId w:val="25"/>
              </w:numPr>
              <w:tabs>
                <w:tab w:val="left" w:pos="210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  <w:r w:rsidRPr="00866AD9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</w:t>
            </w:r>
          </w:p>
          <w:p w:rsidR="00287110" w:rsidRPr="00866AD9" w:rsidRDefault="00287110" w:rsidP="00866AD9">
            <w:pPr>
              <w:tabs>
                <w:tab w:val="left" w:pos="210"/>
              </w:tabs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  <w:r w:rsidRPr="00866AD9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წერილობითი მტკიცებულება</w:t>
            </w:r>
          </w:p>
          <w:p w:rsidR="00287110" w:rsidRPr="00866AD9" w:rsidRDefault="00287110" w:rsidP="00866AD9">
            <w:pPr>
              <w:numPr>
                <w:ilvl w:val="0"/>
                <w:numId w:val="24"/>
              </w:numPr>
              <w:tabs>
                <w:tab w:val="left" w:pos="210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  <w:r w:rsidRPr="00866AD9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წერილობითი: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i/>
                <w:strike/>
                <w:sz w:val="20"/>
                <w:szCs w:val="20"/>
                <w:highlight w:val="yellow"/>
              </w:rPr>
            </w:pPr>
            <w:r w:rsidRPr="00866AD9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პროფესიული სტუდენტის</w:t>
            </w:r>
            <w:r w:rsidR="002420BB" w:rsidRPr="00866AD9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>/მსმენელის</w:t>
            </w:r>
            <w:r w:rsidRPr="00866AD9">
              <w:rPr>
                <w:rFonts w:ascii="Sylfaen" w:eastAsia="Arial Unicode MS" w:hAnsi="Sylfaen" w:cs="Arial Unicode MS"/>
                <w:strike/>
                <w:sz w:val="20"/>
                <w:szCs w:val="20"/>
                <w:highlight w:val="yellow"/>
              </w:rPr>
              <w:t xml:space="preserve"> მიერ წერილობით შესრულებული ნამუშევარი/შევსებული სამედიცინო დოკუმენტაცია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866AD9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  <w:r w:rsidRPr="00866AD9">
              <w:rPr>
                <w:rFonts w:ascii="Sylfaen" w:hAnsi="Sylfaen"/>
                <w:sz w:val="20"/>
                <w:szCs w:val="20"/>
                <w:highlight w:val="yellow"/>
                <w:shd w:val="clear" w:color="auto" w:fill="FFFFFF"/>
              </w:rPr>
              <w:t xml:space="preserve">კლინიკური მოდულის განმახორციელებელი პირის/პროფესიული </w:t>
            </w:r>
            <w:r w:rsidRPr="00866AD9">
              <w:rPr>
                <w:rFonts w:ascii="Sylfaen" w:hAnsi="Sylfaen"/>
                <w:sz w:val="20"/>
                <w:szCs w:val="20"/>
                <w:highlight w:val="yellow"/>
                <w:shd w:val="clear" w:color="auto" w:fill="FFFFFF"/>
              </w:rPr>
              <w:lastRenderedPageBreak/>
              <w:t>განათლების მასწავლებლის მიერ შევსებული  შეფასების ფურცელი ან პროფესიული სტუდენტის მიერ  დეტალურად შევსებული  და   კლინიკური მოდულის განმახორციელებელი პირის/პროფესიული განათლების მასწავლებლის მიერ ხელმოწერით დადასტურებული ჩანაწერების ჟურნალი.</w:t>
            </w: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ind w:left="108"/>
              <w:jc w:val="both"/>
              <w:rPr>
                <w:rFonts w:ascii="Sylfaen" w:eastAsia="Merriweather" w:hAnsi="Sylfaen" w:cs="Merriweather"/>
                <w:i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ind w:left="720"/>
              <w:contextualSpacing/>
              <w:jc w:val="both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ind w:left="108"/>
              <w:jc w:val="both"/>
              <w:rPr>
                <w:rFonts w:ascii="Sylfaen" w:eastAsia="Merriweather" w:hAnsi="Sylfaen" w:cs="Merriweather"/>
                <w:i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ind w:left="720"/>
              <w:contextualSpacing/>
              <w:jc w:val="both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ind w:left="108"/>
              <w:jc w:val="both"/>
              <w:rPr>
                <w:rFonts w:ascii="Sylfaen" w:eastAsia="Merriweather" w:hAnsi="Sylfaen" w:cs="Merriweather"/>
                <w:i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ind w:left="720"/>
              <w:contextualSpacing/>
              <w:jc w:val="both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ind w:left="108"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ind w:left="720"/>
              <w:contextualSpacing/>
              <w:jc w:val="both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ind w:left="108"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ind w:left="720"/>
              <w:contextualSpacing/>
              <w:jc w:val="both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ind w:left="108"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ind w:left="720"/>
              <w:contextualSpacing/>
              <w:jc w:val="both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ind w:left="108"/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ind w:left="720"/>
              <w:contextualSpacing/>
              <w:jc w:val="both"/>
              <w:rPr>
                <w:rFonts w:ascii="Sylfaen" w:hAnsi="Sylfaen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ind w:left="108"/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ind w:left="720"/>
              <w:contextualSpacing/>
              <w:jc w:val="both"/>
              <w:rPr>
                <w:rFonts w:ascii="Sylfaen" w:hAnsi="Sylfaen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ind w:left="108"/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ind w:left="720"/>
              <w:contextualSpacing/>
              <w:jc w:val="both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widowControl w:val="0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ind w:left="108"/>
              <w:jc w:val="both"/>
              <w:rPr>
                <w:rFonts w:ascii="Sylfaen" w:eastAsia="Merriweather" w:hAnsi="Sylfaen" w:cs="Merriweather"/>
                <w:b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ind w:left="720"/>
              <w:contextualSpacing/>
              <w:jc w:val="both"/>
              <w:rPr>
                <w:rFonts w:ascii="Sylfaen" w:hAnsi="Sylfaen"/>
                <w:strike/>
                <w:sz w:val="20"/>
                <w:szCs w:val="20"/>
                <w:highlight w:val="yellow"/>
              </w:rPr>
            </w:pPr>
          </w:p>
          <w:p w:rsidR="00287110" w:rsidRPr="00866AD9" w:rsidRDefault="00287110" w:rsidP="00866AD9">
            <w:pPr>
              <w:ind w:left="108"/>
              <w:jc w:val="both"/>
              <w:rPr>
                <w:rFonts w:ascii="Sylfaen" w:eastAsia="Merriweather" w:hAnsi="Sylfaen" w:cs="Merriweather"/>
                <w:i/>
                <w:strike/>
                <w:sz w:val="20"/>
                <w:szCs w:val="20"/>
                <w:highlight w:val="yellow"/>
              </w:rPr>
            </w:pPr>
          </w:p>
        </w:tc>
      </w:tr>
      <w:tr w:rsidR="00CA191E" w:rsidRPr="00866AD9" w:rsidTr="00D506C1">
        <w:trPr>
          <w:trHeight w:val="440"/>
        </w:trPr>
        <w:tc>
          <w:tcPr>
            <w:tcW w:w="1180" w:type="dxa"/>
          </w:tcPr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2</w:t>
            </w:r>
          </w:p>
        </w:tc>
        <w:tc>
          <w:tcPr>
            <w:tcW w:w="5311" w:type="dxa"/>
            <w:shd w:val="clear" w:color="auto" w:fill="auto"/>
          </w:tcPr>
          <w:p w:rsidR="00CA191E" w:rsidRPr="00866AD9" w:rsidRDefault="001E3024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სამშობიარო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ბლოკში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მოქმედება: </w:t>
            </w:r>
          </w:p>
          <w:p w:rsidR="00CA191E" w:rsidRPr="00866AD9" w:rsidRDefault="001E3024" w:rsidP="00866AD9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მშობიარობის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ფაზაში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მყოფი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ქალის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შეფასება; </w:t>
            </w:r>
          </w:p>
          <w:p w:rsidR="00CA191E" w:rsidRPr="00866AD9" w:rsidRDefault="001E3024" w:rsidP="00866AD9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პრევაგინალური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გასინჯვა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ინტერპრეტაცია;</w:t>
            </w:r>
          </w:p>
          <w:p w:rsidR="00CA191E" w:rsidRPr="00866AD9" w:rsidRDefault="001E3024" w:rsidP="00866AD9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მშობიარის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მონიტორირება; </w:t>
            </w:r>
          </w:p>
          <w:p w:rsidR="00CA191E" w:rsidRPr="00866AD9" w:rsidRDefault="001E3024" w:rsidP="00866AD9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პარტოგრაფის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შევსება; </w:t>
            </w:r>
          </w:p>
          <w:p w:rsidR="00CA191E" w:rsidRPr="00866AD9" w:rsidRDefault="001E3024" w:rsidP="00866AD9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ფიზიოლოგიური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მშობიარობის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მართვა</w:t>
            </w:r>
          </w:p>
          <w:p w:rsidR="00CA191E" w:rsidRPr="00866AD9" w:rsidRDefault="001E3024" w:rsidP="00866AD9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შეფასება; </w:t>
            </w:r>
          </w:p>
          <w:p w:rsidR="00CA191E" w:rsidRPr="00866AD9" w:rsidRDefault="001E3024" w:rsidP="00866AD9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საჭიროებისას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რესუსიტაციის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ჩატარება;</w:t>
            </w:r>
          </w:p>
          <w:p w:rsidR="00CA191E" w:rsidRPr="00866AD9" w:rsidRDefault="001E3024" w:rsidP="00866AD9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მაღალი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რისკის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შეფასება;</w:t>
            </w:r>
          </w:p>
          <w:p w:rsidR="00CA191E" w:rsidRPr="00866AD9" w:rsidRDefault="001E3024" w:rsidP="00866AD9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ეპიზიოტომია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ნაკერების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დადება;</w:t>
            </w:r>
          </w:p>
          <w:p w:rsidR="00CA191E" w:rsidRPr="00866AD9" w:rsidRDefault="001E3024" w:rsidP="00866AD9">
            <w:pPr>
              <w:numPr>
                <w:ilvl w:val="0"/>
                <w:numId w:val="20"/>
              </w:numPr>
              <w:tabs>
                <w:tab w:val="left" w:pos="290"/>
              </w:tabs>
              <w:ind w:left="-10" w:firstLine="1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საკეისრო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კვეთაზე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ასესტირება;</w:t>
            </w:r>
          </w:p>
          <w:p w:rsidR="00CA191E" w:rsidRPr="00866AD9" w:rsidRDefault="001E3024" w:rsidP="00866AD9">
            <w:pPr>
              <w:numPr>
                <w:ilvl w:val="0"/>
                <w:numId w:val="20"/>
              </w:numPr>
              <w:tabs>
                <w:tab w:val="left" w:pos="350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დოკუმენტწარმოება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პროცესი: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ძირითადი დიაგნოზი, დაავადების განვითარების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 დიაგნოზი;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: იმპლემენტაციის წინ პაციენტის შეფასება,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ინტერვენციის შემდგომი შეფასება და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შედარება პაციენტის პირვანდელ მდგომარეობასთან</w:t>
            </w:r>
          </w:p>
          <w:p w:rsidR="008E5E5E" w:rsidRPr="00866AD9" w:rsidRDefault="001E3024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5</w:t>
            </w:r>
            <w:r w:rsidR="008E5E5E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8E5E5E" w:rsidRPr="00866AD9" w:rsidRDefault="008E5E5E" w:rsidP="00866AD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8E5E5E" w:rsidRPr="00866AD9" w:rsidRDefault="008E5E5E" w:rsidP="00866AD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8E5E5E" w:rsidRPr="00866AD9" w:rsidRDefault="008E5E5E" w:rsidP="00866AD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866AD9">
              <w:rPr>
                <w:rFonts w:ascii="Sylfaen" w:hAnsi="Sylfaen"/>
                <w:sz w:val="20"/>
                <w:szCs w:val="20"/>
              </w:rPr>
              <w:t>–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</w:t>
            </w:r>
            <w:r w:rsidRPr="00866AD9">
              <w:rPr>
                <w:rFonts w:ascii="Sylfaen" w:hAnsi="Sylfaen"/>
                <w:sz w:val="20"/>
                <w:szCs w:val="20"/>
              </w:rPr>
              <w:lastRenderedPageBreak/>
              <w:t>9/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CA191E" w:rsidRDefault="00EB5596" w:rsidP="00866AD9">
            <w:pPr>
              <w:rPr>
                <w:rFonts w:ascii="Sylfaen" w:hAnsi="Sylfaen" w:cs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  <w:p w:rsidR="00942139" w:rsidRDefault="00942139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Default="00942139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2139" w:rsidRPr="00866AD9" w:rsidRDefault="00942139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24" w:type="dxa"/>
            <w:vAlign w:val="center"/>
          </w:tcPr>
          <w:p w:rsidR="00CA191E" w:rsidRPr="00866AD9" w:rsidRDefault="00CA191E" w:rsidP="00866AD9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1E" w:rsidRPr="00866AD9" w:rsidRDefault="00CA191E" w:rsidP="00866AD9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979" w:type="dxa"/>
            <w:vMerge/>
          </w:tcPr>
          <w:p w:rsidR="00CA191E" w:rsidRPr="00866AD9" w:rsidRDefault="00CA191E" w:rsidP="00866AD9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CA191E" w:rsidRPr="00866AD9" w:rsidTr="00D506C1">
        <w:trPr>
          <w:trHeight w:val="440"/>
        </w:trPr>
        <w:tc>
          <w:tcPr>
            <w:tcW w:w="1180" w:type="dxa"/>
          </w:tcPr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3</w:t>
            </w:r>
          </w:p>
          <w:p w:rsidR="00CA191E" w:rsidRPr="00866AD9" w:rsidRDefault="00CA191E" w:rsidP="00866AD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11" w:type="dxa"/>
            <w:shd w:val="clear" w:color="auto" w:fill="auto"/>
          </w:tcPr>
          <w:p w:rsidR="00CA191E" w:rsidRPr="00866AD9" w:rsidRDefault="001E3024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1.პოსტნატალური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პერიოდის</w:t>
            </w:r>
            <w:r w:rsidR="008E5E5E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განყოფილებაში</w:t>
            </w:r>
          </w:p>
          <w:p w:rsidR="00CA191E" w:rsidRPr="00866AD9" w:rsidRDefault="001E3024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დედის</w:t>
            </w:r>
            <w:r w:rsidR="00824219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824219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ბავშვის</w:t>
            </w:r>
            <w:r w:rsidR="00824219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გასინჯვა</w:t>
            </w:r>
            <w:r w:rsidR="00824219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824219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შეფასება;</w:t>
            </w:r>
          </w:p>
          <w:p w:rsidR="00CA191E" w:rsidRPr="00866AD9" w:rsidRDefault="001E3024" w:rsidP="00866AD9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შორისის</w:t>
            </w:r>
            <w:r w:rsidR="00824219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მოვლა; </w:t>
            </w:r>
          </w:p>
          <w:p w:rsidR="00CA191E" w:rsidRPr="00866AD9" w:rsidRDefault="001E3024" w:rsidP="00866AD9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ლაქტაციის</w:t>
            </w:r>
            <w:r w:rsidR="00824219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პერიოდის</w:t>
            </w:r>
            <w:r w:rsidR="00824219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მართვა;</w:t>
            </w:r>
          </w:p>
          <w:p w:rsidR="00CA191E" w:rsidRPr="00866AD9" w:rsidRDefault="001E3024" w:rsidP="00866AD9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ძუძუთი</w:t>
            </w:r>
            <w:r w:rsidR="00824219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კვების</w:t>
            </w:r>
            <w:r w:rsidR="00824219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ინიცირება</w:t>
            </w:r>
            <w:r w:rsidR="00824219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824219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პრომოუცია;</w:t>
            </w:r>
          </w:p>
          <w:p w:rsidR="00CA191E" w:rsidRPr="00866AD9" w:rsidRDefault="001E3024" w:rsidP="00866AD9">
            <w:pPr>
              <w:numPr>
                <w:ilvl w:val="0"/>
                <w:numId w:val="1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იმუნიზაცია; 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პროცესი: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ძირითადი დიაგნოზი, დაავადების განვითარების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 დიაგნოზი;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მიღება);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: იმპლემენტაციის წინ პაციენტის შეფასება,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824219" w:rsidRPr="00866AD9" w:rsidRDefault="001E3024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</w:t>
            </w:r>
            <w:r w:rsidR="00824219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824219" w:rsidRPr="00866AD9" w:rsidRDefault="00824219" w:rsidP="00866AD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824219" w:rsidRPr="00866AD9" w:rsidRDefault="00824219" w:rsidP="00866AD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824219" w:rsidRPr="00866AD9" w:rsidRDefault="00824219" w:rsidP="00866AD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ექიმის დანიშნულების ფურცელი - ფორმაც #IV – 300-2/ა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866AD9">
              <w:rPr>
                <w:rFonts w:ascii="Sylfaen" w:hAnsi="Sylfaen"/>
                <w:sz w:val="20"/>
                <w:szCs w:val="20"/>
              </w:rPr>
              <w:t>–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lastRenderedPageBreak/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CA191E" w:rsidRPr="0094213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  <w:p w:rsidR="00942139" w:rsidRPr="00942139" w:rsidRDefault="00942139" w:rsidP="0094213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524" w:type="dxa"/>
            <w:vAlign w:val="center"/>
          </w:tcPr>
          <w:p w:rsidR="00CA191E" w:rsidRPr="00866AD9" w:rsidRDefault="00CA191E" w:rsidP="00866AD9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1E" w:rsidRPr="00866AD9" w:rsidRDefault="00CA191E" w:rsidP="00866AD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979" w:type="dxa"/>
            <w:vMerge/>
          </w:tcPr>
          <w:p w:rsidR="00CA191E" w:rsidRPr="00866AD9" w:rsidRDefault="00CA191E" w:rsidP="00866AD9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CA191E" w:rsidRPr="00866AD9" w:rsidTr="00D506C1">
        <w:trPr>
          <w:trHeight w:val="440"/>
        </w:trPr>
        <w:tc>
          <w:tcPr>
            <w:tcW w:w="1180" w:type="dxa"/>
          </w:tcPr>
          <w:p w:rsidR="00CA191E" w:rsidRPr="00866AD9" w:rsidRDefault="001E3024" w:rsidP="00866AD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4</w:t>
            </w:r>
          </w:p>
        </w:tc>
        <w:tc>
          <w:tcPr>
            <w:tcW w:w="5311" w:type="dxa"/>
            <w:shd w:val="clear" w:color="auto" w:fill="auto"/>
          </w:tcPr>
          <w:p w:rsidR="00CA191E" w:rsidRPr="00866AD9" w:rsidRDefault="001E3024" w:rsidP="00866AD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</w:t>
            </w:r>
            <w:r w:rsidR="00607653" w:rsidRPr="00866AD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საექთნო</w:t>
            </w:r>
            <w:r w:rsidR="00607653" w:rsidRPr="00866AD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მოვლა</w:t>
            </w:r>
          </w:p>
          <w:p w:rsidR="00CA191E" w:rsidRPr="00866AD9" w:rsidRDefault="001E3024" w:rsidP="00866AD9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</w:t>
            </w:r>
            <w:r w:rsidR="00607653" w:rsidRPr="00866AD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გასინჯვა</w:t>
            </w:r>
            <w:r w:rsidR="00607653" w:rsidRPr="00866AD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607653" w:rsidRPr="00866AD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შეფასება;</w:t>
            </w:r>
          </w:p>
          <w:p w:rsidR="00CA191E" w:rsidRPr="00866AD9" w:rsidRDefault="001E3024" w:rsidP="00866AD9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კვება;</w:t>
            </w:r>
          </w:p>
          <w:p w:rsidR="00CA191E" w:rsidRPr="00866AD9" w:rsidRDefault="001E3024" w:rsidP="00866AD9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პარენტენალური</w:t>
            </w:r>
            <w:r w:rsidR="005E390A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კვება; </w:t>
            </w:r>
          </w:p>
          <w:p w:rsidR="00CA191E" w:rsidRPr="00866AD9" w:rsidRDefault="001E3024" w:rsidP="00866AD9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თერმული</w:t>
            </w:r>
            <w:r w:rsidR="005E390A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რეგულაცია;</w:t>
            </w:r>
          </w:p>
          <w:p w:rsidR="00CA191E" w:rsidRPr="00866AD9" w:rsidRDefault="001E3024" w:rsidP="00866AD9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Kangaroo </w:t>
            </w:r>
            <w:r w:rsidR="005E390A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მშობლის</w:t>
            </w:r>
            <w:r w:rsidR="005E390A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მოვლა;</w:t>
            </w:r>
          </w:p>
          <w:p w:rsidR="00CA191E" w:rsidRPr="00866AD9" w:rsidRDefault="001E3024" w:rsidP="00866AD9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პარენტენალური</w:t>
            </w:r>
            <w:r w:rsidR="005E390A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კვება;</w:t>
            </w:r>
          </w:p>
          <w:p w:rsidR="00CA191E" w:rsidRPr="00866AD9" w:rsidRDefault="001E3024" w:rsidP="00866AD9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</w:t>
            </w:r>
            <w:r w:rsidR="005E390A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მოვლა</w:t>
            </w:r>
            <w:r w:rsidR="005E390A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ინკუბატორში;</w:t>
            </w:r>
          </w:p>
          <w:p w:rsidR="00CA191E" w:rsidRPr="00866AD9" w:rsidRDefault="001E3024" w:rsidP="00866AD9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მედიკამენტების</w:t>
            </w:r>
            <w:r w:rsidR="005E390A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ადმინისტრაცია;</w:t>
            </w:r>
          </w:p>
          <w:p w:rsidR="00CA191E" w:rsidRPr="00866AD9" w:rsidRDefault="001E3024" w:rsidP="00866AD9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ინტრავენური</w:t>
            </w:r>
            <w:r w:rsidR="005E390A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ხაზის</w:t>
            </w:r>
            <w:r w:rsidR="005E390A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დაყენება</w:t>
            </w:r>
            <w:r w:rsidR="005E390A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და</w:t>
            </w:r>
            <w:r w:rsidR="005E390A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მოვლა; დიაგნოსტიკური</w:t>
            </w:r>
            <w:r w:rsidR="00607653" w:rsidRPr="00866AD9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პროცედურების</w:t>
            </w:r>
            <w:r w:rsidR="005E390A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დროს</w:t>
            </w:r>
            <w:r w:rsidR="005E390A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ასისტირება;</w:t>
            </w:r>
          </w:p>
          <w:p w:rsidR="00CA191E" w:rsidRPr="00866AD9" w:rsidRDefault="001E3024" w:rsidP="00866AD9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ჩანაცვლებითი</w:t>
            </w:r>
            <w:r w:rsidR="005E390A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ტრანსფუზიის</w:t>
            </w:r>
            <w:r w:rsidR="005E390A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დროს</w:t>
            </w:r>
            <w:r w:rsidR="005E390A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ასისტირება;</w:t>
            </w:r>
          </w:p>
          <w:p w:rsidR="00CA191E" w:rsidRPr="00866AD9" w:rsidRDefault="001E3024" w:rsidP="00866AD9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ფოტოთერაპია; </w:t>
            </w:r>
          </w:p>
          <w:p w:rsidR="00CA191E" w:rsidRPr="00866AD9" w:rsidRDefault="001E3024" w:rsidP="00866AD9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</w:t>
            </w:r>
            <w:r w:rsidR="005E390A"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>კონტროლი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საექთნო პროცესი: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შეფასება: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პაციენტის გამოკითხვა, ფიზიკალური შეფასება, ჯანმრთელობის ანამნეზის შეკრება, ოჯახური ანამნეზის შეკრება;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  <w:u w:val="single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საექთნო დიაგნოზი: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ძირითადი დიაგნოზი, დაავადების განვითარების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რისკ-ფაქტორები, სინდრომსა და სიმპტომზე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დამყარებული დიაგნოზი;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დაგეგმვა: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პაციენტის მოვლის გრძელვადიანი და მოკლევადიანი გეგმის ჩამოყალიბება, გეგმის საფეხურების პრიორიტეტიზაცია, ჩარევის გეგმის იმპლემენტაცია და მოსალოდნელი შედეგების განსაზღვრა (Nursing outcomes classification - საექთნო შედეგების 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შედეგის მიღება, Nursing intervention classification - საექთნო ინტერვენციისკლასიფიკაცია (ყოვლისმომცველი, კვლევის საფუძველზე სტანდარტიზებული საექთნო დიაგნოზი. საექთნო ჩარევა და პაციენტისგან საექთნო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შედეგის მიღება);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: იმპლემენტაციის წინ პაციენტის შეფასება, </w:t>
            </w:r>
            <w:r w:rsidR="00E3051F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იმპლემენტაცია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</w:p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  <w:u w:val="single"/>
              </w:rPr>
              <w:t xml:space="preserve">გადაფასება: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ინტერვენციის შემდგომი შეფასება და შედარება პაციენტის პირვანდელ მდგომარეობასთან</w:t>
            </w:r>
          </w:p>
          <w:p w:rsidR="005E390A" w:rsidRPr="00866AD9" w:rsidRDefault="001E3024" w:rsidP="00866AD9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 </w:t>
            </w:r>
            <w:r w:rsidR="005E390A"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დოკუმენტწარმოება</w:t>
            </w:r>
          </w:p>
          <w:p w:rsidR="005E390A" w:rsidRPr="00866AD9" w:rsidRDefault="005E390A" w:rsidP="00866AD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jc w:val="both"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სტაციონარული პაციენტის სამედიცინო ბარათი - ფორმა #IV-300/ა;</w:t>
            </w:r>
          </w:p>
          <w:p w:rsidR="005E390A" w:rsidRPr="00866AD9" w:rsidRDefault="005E390A" w:rsidP="00866AD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ფიზიკალური მონაცემების რეგისტრაციის ფურცელი - ფორმა #IV – 300-1/ა</w:t>
            </w:r>
          </w:p>
          <w:p w:rsidR="005E390A" w:rsidRPr="00866AD9" w:rsidRDefault="005E390A" w:rsidP="00866AD9">
            <w:pPr>
              <w:numPr>
                <w:ilvl w:val="0"/>
                <w:numId w:val="28"/>
              </w:numPr>
              <w:tabs>
                <w:tab w:val="left" w:pos="230"/>
              </w:tabs>
              <w:spacing w:after="200"/>
              <w:ind w:left="-10" w:firstLine="0"/>
              <w:contextualSpacing/>
              <w:rPr>
                <w:rFonts w:ascii="Sylfaen" w:hAnsi="Sylfaen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ექიმის დანიშნულების ფურცელი - ფორმაც #IV – 300-2/ა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სისხლის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კომპონენტების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გადასხმის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მაჩვენებლის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რუკა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№IV-300-13/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სტაციონარში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№IV-301/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IV-№200/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იმუნიზაციის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მონაცემების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დასკვნითი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დიაგნოზების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ცხრილი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დაცვის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სერვისის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მიმწოდებელთათვის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IV-200–4/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გასინჯვის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IV-200–5/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კლინიკურ</w:t>
            </w:r>
            <w:r w:rsidRPr="00866AD9">
              <w:rPr>
                <w:rFonts w:ascii="Sylfaen" w:hAnsi="Sylfaen"/>
                <w:sz w:val="20"/>
                <w:szCs w:val="20"/>
              </w:rPr>
              <w:t>–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დიაგნოსტიკური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IV-200–6/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ჩარევის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ოქმი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IV-200–7/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lastRenderedPageBreak/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წერილობითი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ინფორმირებული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თანხმობა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გაწევაზე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IV-200–8/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ანტე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პერინატალური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ანამნეზი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IV-200–9/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/>
                <w:sz w:val="20"/>
                <w:szCs w:val="20"/>
              </w:rPr>
              <w:t>„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გეგმიური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მეთვალყურეობის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“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IV-200–10/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ლაბორატორიული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გამოკვლევების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IV-200–11/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IV-200–12/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ამბულატორიული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ვიზიტების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ბინაზე</w:t>
            </w:r>
            <w:r w:rsidRPr="00866AD9">
              <w:rPr>
                <w:rFonts w:ascii="Sylfaen" w:hAnsi="Sylfaen"/>
                <w:sz w:val="20"/>
                <w:szCs w:val="20"/>
              </w:rPr>
              <w:t>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ადგილზე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გამოძახების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–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ფორმა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№ IV-200–13/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EB5596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ბარათი</w:t>
            </w:r>
          </w:p>
          <w:p w:rsidR="00CA191E" w:rsidRPr="00866AD9" w:rsidRDefault="00EB5596" w:rsidP="00866AD9">
            <w:pPr>
              <w:pStyle w:val="ListParagraph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0"/>
                <w:tab w:val="left" w:pos="260"/>
              </w:tabs>
              <w:spacing w:after="200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66AD9">
              <w:rPr>
                <w:rFonts w:ascii="Sylfaen" w:hAnsi="Sylfaen" w:cs="Sylfaen"/>
                <w:sz w:val="20"/>
                <w:szCs w:val="20"/>
              </w:rPr>
              <w:t>ბენეფიციართა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რეგისტრაციის</w:t>
            </w:r>
            <w:r w:rsidRPr="00866AD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66AD9">
              <w:rPr>
                <w:rFonts w:ascii="Sylfaen" w:hAnsi="Sylfaen" w:cs="Sylfaen"/>
                <w:sz w:val="20"/>
                <w:szCs w:val="20"/>
              </w:rPr>
              <w:t>ჟურნალი</w:t>
            </w:r>
          </w:p>
        </w:tc>
        <w:tc>
          <w:tcPr>
            <w:tcW w:w="2524" w:type="dxa"/>
            <w:vAlign w:val="center"/>
          </w:tcPr>
          <w:p w:rsidR="00CA191E" w:rsidRPr="00866AD9" w:rsidRDefault="00CA191E" w:rsidP="00866AD9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2898" w:type="dxa"/>
          </w:tcPr>
          <w:p w:rsidR="00CA191E" w:rsidRPr="00866AD9" w:rsidRDefault="00CA191E" w:rsidP="00866AD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979" w:type="dxa"/>
          </w:tcPr>
          <w:p w:rsidR="00CA191E" w:rsidRPr="00866AD9" w:rsidRDefault="00CA191E" w:rsidP="00866AD9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A5E1B" w:rsidRPr="00866AD9" w:rsidRDefault="004A5E1B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A5E1B" w:rsidRPr="00866AD9" w:rsidRDefault="004A5E1B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A191E" w:rsidRPr="00866AD9" w:rsidRDefault="001E3024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866AD9">
        <w:rPr>
          <w:rFonts w:ascii="Sylfaen" w:eastAsia="Arial Unicode MS" w:hAnsi="Sylfaen" w:cs="Arial Unicode MS"/>
          <w:b/>
          <w:sz w:val="20"/>
          <w:szCs w:val="20"/>
        </w:rPr>
        <w:t>3.2 საათების</w:t>
      </w:r>
      <w:r w:rsidR="00287110" w:rsidRPr="00866AD9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866AD9">
        <w:rPr>
          <w:rFonts w:ascii="Sylfaen" w:eastAsia="Arial Unicode MS" w:hAnsi="Sylfaen" w:cs="Arial Unicode MS"/>
          <w:b/>
          <w:sz w:val="20"/>
          <w:szCs w:val="20"/>
        </w:rPr>
        <w:t>განაწილების</w:t>
      </w:r>
      <w:r w:rsidR="00287110" w:rsidRPr="00866AD9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866AD9">
        <w:rPr>
          <w:rFonts w:ascii="Sylfaen" w:eastAsia="Arial Unicode MS" w:hAnsi="Sylfaen" w:cs="Arial Unicode MS"/>
          <w:b/>
          <w:sz w:val="20"/>
          <w:szCs w:val="20"/>
        </w:rPr>
        <w:t>სარეკომენდაციო</w:t>
      </w:r>
      <w:r w:rsidR="00287110" w:rsidRPr="00866AD9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866AD9">
        <w:rPr>
          <w:rFonts w:ascii="Sylfaen" w:eastAsia="Arial Unicode MS" w:hAnsi="Sylfaen" w:cs="Arial Unicode MS"/>
          <w:b/>
          <w:sz w:val="20"/>
          <w:szCs w:val="20"/>
        </w:rPr>
        <w:t>სქემა</w:t>
      </w:r>
    </w:p>
    <w:tbl>
      <w:tblPr>
        <w:tblStyle w:val="a2"/>
        <w:tblW w:w="14894" w:type="dxa"/>
        <w:tblLayout w:type="fixed"/>
        <w:tblLook w:val="0400" w:firstRow="0" w:lastRow="0" w:firstColumn="0" w:lastColumn="0" w:noHBand="0" w:noVBand="1"/>
      </w:tblPr>
      <w:tblGrid>
        <w:gridCol w:w="2961"/>
        <w:gridCol w:w="5412"/>
        <w:gridCol w:w="2493"/>
        <w:gridCol w:w="1865"/>
        <w:gridCol w:w="2163"/>
      </w:tblGrid>
      <w:tr w:rsidR="004A5E1B" w:rsidRPr="00866AD9" w:rsidTr="00BC4156">
        <w:tc>
          <w:tcPr>
            <w:tcW w:w="2961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933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4A5E1B" w:rsidRPr="00866AD9" w:rsidTr="00BC4156"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412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93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6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63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4A5E1B" w:rsidRPr="00866AD9" w:rsidTr="00EB5596">
        <w:tc>
          <w:tcPr>
            <w:tcW w:w="2961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866AD9" w:rsidRDefault="004A5E1B" w:rsidP="00866AD9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412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866AD9" w:rsidRDefault="004A5E1B" w:rsidP="00866AD9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A5E1B" w:rsidRPr="00866AD9" w:rsidRDefault="004A5E1B" w:rsidP="00866AD9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EB5596" w:rsidRPr="00866AD9" w:rsidTr="00EB5596"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t>15</w:t>
            </w:r>
          </w:p>
        </w:tc>
        <w:tc>
          <w:tcPr>
            <w:tcW w:w="2493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t>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163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b/>
                <w:sz w:val="20"/>
                <w:szCs w:val="20"/>
              </w:rPr>
              <w:t>75</w:t>
            </w:r>
          </w:p>
        </w:tc>
      </w:tr>
      <w:tr w:rsidR="00EB5596" w:rsidRPr="00866AD9" w:rsidTr="001C495A">
        <w:tc>
          <w:tcPr>
            <w:tcW w:w="29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541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t>15</w:t>
            </w: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596" w:rsidRPr="00866AD9" w:rsidRDefault="00EB5596" w:rsidP="00866AD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B5596" w:rsidRPr="00866AD9" w:rsidTr="001C495A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541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t>15</w:t>
            </w: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596" w:rsidRPr="00866AD9" w:rsidRDefault="00EB5596" w:rsidP="00866AD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B5596" w:rsidRPr="00866AD9" w:rsidTr="001C495A">
        <w:tc>
          <w:tcPr>
            <w:tcW w:w="29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541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t>14</w:t>
            </w:r>
          </w:p>
        </w:tc>
        <w:tc>
          <w:tcPr>
            <w:tcW w:w="249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5596" w:rsidRPr="00866AD9" w:rsidRDefault="00EB5596" w:rsidP="00866AD9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163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596" w:rsidRPr="00866AD9" w:rsidRDefault="00EB5596" w:rsidP="00866AD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87110" w:rsidRPr="00866AD9" w:rsidTr="00A67821"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110" w:rsidRPr="00866AD9" w:rsidRDefault="00287110" w:rsidP="00866AD9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110" w:rsidRPr="00866AD9" w:rsidRDefault="00287110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b/>
                <w:sz w:val="20"/>
                <w:szCs w:val="20"/>
              </w:rPr>
              <w:t>59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110" w:rsidRPr="00866AD9" w:rsidRDefault="00287110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b/>
                <w:sz w:val="20"/>
                <w:szCs w:val="20"/>
              </w:rPr>
              <w:t>0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110" w:rsidRPr="00866AD9" w:rsidRDefault="00287110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b/>
                <w:sz w:val="20"/>
                <w:szCs w:val="20"/>
              </w:rPr>
              <w:t>16</w:t>
            </w:r>
          </w:p>
        </w:tc>
        <w:tc>
          <w:tcPr>
            <w:tcW w:w="2163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7110" w:rsidRPr="00866AD9" w:rsidRDefault="00287110" w:rsidP="00866AD9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CA191E" w:rsidRPr="00866AD9" w:rsidRDefault="001E3024" w:rsidP="00866AD9">
      <w:p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 w:rsidRPr="00866AD9">
        <w:rPr>
          <w:rFonts w:ascii="Sylfaen" w:eastAsia="Arial Unicode MS" w:hAnsi="Sylfaen" w:cs="Arial Unicode MS"/>
          <w:b/>
          <w:color w:val="auto"/>
          <w:sz w:val="20"/>
          <w:szCs w:val="20"/>
        </w:rPr>
        <w:t>3.3. სასწავლო</w:t>
      </w:r>
      <w:r w:rsidR="00940DF4" w:rsidRPr="00866AD9">
        <w:rPr>
          <w:rFonts w:ascii="Sylfaen" w:eastAsia="Arial Unicode MS" w:hAnsi="Sylfaen" w:cs="Arial Unicode MS"/>
          <w:b/>
          <w:color w:val="auto"/>
          <w:sz w:val="20"/>
          <w:szCs w:val="20"/>
          <w:lang w:val="en-US"/>
        </w:rPr>
        <w:t xml:space="preserve"> </w:t>
      </w:r>
      <w:r w:rsidRPr="00866AD9">
        <w:rPr>
          <w:rFonts w:ascii="Sylfaen" w:eastAsia="Arial Unicode MS" w:hAnsi="Sylfaen" w:cs="Arial Unicode MS"/>
          <w:b/>
          <w:color w:val="auto"/>
          <w:sz w:val="20"/>
          <w:szCs w:val="20"/>
        </w:rPr>
        <w:t>რესურსი</w:t>
      </w:r>
    </w:p>
    <w:p w:rsidR="00607653" w:rsidRPr="00866AD9" w:rsidRDefault="00607653" w:rsidP="00866AD9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  <w:r w:rsidRPr="00866AD9">
        <w:rPr>
          <w:rFonts w:ascii="Sylfaen" w:eastAsia="Times New Roman" w:hAnsi="Sylfaen" w:cs="Times New Roman"/>
          <w:color w:val="auto"/>
          <w:kern w:val="36"/>
          <w:sz w:val="20"/>
          <w:szCs w:val="20"/>
        </w:rPr>
        <w:t xml:space="preserve">Myles Textbook for Midwives </w:t>
      </w:r>
      <w:r w:rsidRPr="00866AD9">
        <w:rPr>
          <w:rFonts w:ascii="Sylfaen" w:eastAsia="Times New Roman" w:hAnsi="Sylfaen" w:cs="Times New Roman"/>
          <w:color w:val="auto"/>
          <w:sz w:val="20"/>
          <w:szCs w:val="20"/>
        </w:rPr>
        <w:t>16th Edition</w:t>
      </w:r>
      <w:r w:rsidRPr="00866AD9">
        <w:rPr>
          <w:rFonts w:ascii="Sylfaen" w:eastAsia="Times New Roman" w:hAnsi="Sylfaen" w:cs="Times New Roman"/>
          <w:color w:val="auto"/>
          <w:kern w:val="36"/>
          <w:sz w:val="20"/>
          <w:szCs w:val="20"/>
        </w:rPr>
        <w:t xml:space="preserve"> </w:t>
      </w:r>
      <w:r w:rsidRPr="00866AD9">
        <w:rPr>
          <w:rFonts w:ascii="Sylfaen" w:eastAsia="Times New Roman" w:hAnsi="Sylfaen" w:cs="Times New Roman"/>
          <w:b/>
          <w:bCs/>
          <w:color w:val="auto"/>
          <w:sz w:val="20"/>
          <w:szCs w:val="20"/>
        </w:rPr>
        <w:t>Editors: </w:t>
      </w:r>
      <w:r w:rsidRPr="00866AD9">
        <w:rPr>
          <w:rFonts w:ascii="Sylfaen" w:eastAsia="Times New Roman" w:hAnsi="Sylfaen" w:cs="Times New Roman"/>
          <w:color w:val="auto"/>
          <w:sz w:val="20"/>
          <w:szCs w:val="20"/>
        </w:rPr>
        <w:t>Jayne Marshall Maureen Raynor</w:t>
      </w:r>
    </w:p>
    <w:p w:rsidR="00607653" w:rsidRPr="00866AD9" w:rsidRDefault="00607653" w:rsidP="00866AD9">
      <w:pPr>
        <w:pStyle w:val="ListParagraph"/>
        <w:numPr>
          <w:ilvl w:val="0"/>
          <w:numId w:val="27"/>
        </w:numPr>
        <w:shd w:val="clear" w:color="auto" w:fill="FFFFFF"/>
        <w:tabs>
          <w:tab w:val="left" w:pos="360"/>
        </w:tabs>
        <w:spacing w:before="120" w:after="0" w:line="240" w:lineRule="auto"/>
        <w:jc w:val="both"/>
        <w:rPr>
          <w:rFonts w:ascii="Sylfaen" w:hAnsi="Sylfaen"/>
          <w:color w:val="auto"/>
          <w:sz w:val="20"/>
          <w:szCs w:val="20"/>
        </w:rPr>
      </w:pPr>
      <w:r w:rsidRPr="00866AD9">
        <w:rPr>
          <w:rFonts w:ascii="Sylfaen" w:hAnsi="Sylfaen"/>
          <w:bCs/>
          <w:color w:val="auto"/>
          <w:sz w:val="20"/>
          <w:szCs w:val="20"/>
        </w:rPr>
        <w:t>პროფესიული განათლების მასწავლებლის/ინსტრუქტორის/კლინიკურ სწავლებაში ჩართული პირის მიერ მომზადებული სალექციო კურსი</w:t>
      </w:r>
    </w:p>
    <w:p w:rsidR="00A15144" w:rsidRPr="00866AD9" w:rsidRDefault="00A15144" w:rsidP="00866AD9">
      <w:pPr>
        <w:pStyle w:val="ListParagraph"/>
        <w:numPr>
          <w:ilvl w:val="0"/>
          <w:numId w:val="27"/>
        </w:numPr>
        <w:shd w:val="clear" w:color="auto" w:fill="FFFFFF"/>
        <w:tabs>
          <w:tab w:val="left" w:pos="360"/>
        </w:tabs>
        <w:spacing w:before="120" w:after="0" w:line="240" w:lineRule="auto"/>
        <w:jc w:val="both"/>
        <w:rPr>
          <w:rFonts w:ascii="Sylfaen" w:hAnsi="Sylfaen"/>
          <w:color w:val="auto"/>
          <w:sz w:val="20"/>
          <w:szCs w:val="20"/>
        </w:rPr>
      </w:pPr>
      <w:r w:rsidRPr="00866AD9">
        <w:rPr>
          <w:rFonts w:ascii="Sylfaen" w:hAnsi="Sylfaen"/>
          <w:color w:val="auto"/>
          <w:sz w:val="20"/>
          <w:szCs w:val="20"/>
        </w:rPr>
        <w:t>http://vet.ge/wp-content/uploads/2015/12/studentis%20saxelmzgvanelo-saeqtno%20saqme.pdf</w:t>
      </w:r>
    </w:p>
    <w:p w:rsidR="00607653" w:rsidRPr="00866AD9" w:rsidRDefault="00607653" w:rsidP="00866AD9">
      <w:pPr>
        <w:pStyle w:val="ListParagraph"/>
        <w:spacing w:after="0" w:line="240" w:lineRule="auto"/>
        <w:jc w:val="both"/>
        <w:rPr>
          <w:rFonts w:ascii="Sylfaen" w:eastAsia="Merriweather" w:hAnsi="Sylfaen" w:cs="Merriweather"/>
          <w:b/>
          <w:color w:val="auto"/>
          <w:sz w:val="20"/>
          <w:szCs w:val="20"/>
        </w:rPr>
      </w:pPr>
    </w:p>
    <w:p w:rsidR="00CA191E" w:rsidRPr="00866AD9" w:rsidRDefault="00CA191E" w:rsidP="00866AD9">
      <w:pPr>
        <w:tabs>
          <w:tab w:val="left" w:pos="720"/>
          <w:tab w:val="left" w:pos="1170"/>
        </w:tabs>
        <w:spacing w:after="0" w:line="240" w:lineRule="auto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</w:p>
    <w:p w:rsidR="002420BB" w:rsidRPr="00866AD9" w:rsidRDefault="002420BB" w:rsidP="00866AD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1" w:name="_gjdgxs" w:colFirst="0" w:colLast="0"/>
      <w:bookmarkEnd w:id="1"/>
      <w:r w:rsidRPr="00866AD9">
        <w:rPr>
          <w:rFonts w:ascii="Sylfaen" w:eastAsia="Arial Unicode MS" w:hAnsi="Sylfaen" w:cs="Arial Unicode MS"/>
          <w:b/>
          <w:sz w:val="20"/>
          <w:szCs w:val="20"/>
        </w:rPr>
        <w:t>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სტუდენტების/მსმენელების სწავლებისათვის</w:t>
      </w:r>
    </w:p>
    <w:p w:rsidR="002420BB" w:rsidRPr="00866AD9" w:rsidRDefault="002420BB" w:rsidP="00866AD9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866AD9">
        <w:rPr>
          <w:rFonts w:ascii="Sylfaen" w:eastAsia="Arial Unicode MS" w:hAnsi="Sylfaen" w:cs="Arial Unicode MS"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სტუდენტისთვის/მსმენელისთვის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სტუდენტისთვის/მსმენელისთვის საჭირო  დამატებით საგანმანათლებლო მომსახურებას. </w:t>
      </w:r>
    </w:p>
    <w:p w:rsidR="002420BB" w:rsidRPr="00866AD9" w:rsidRDefault="002420BB" w:rsidP="00866AD9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4A5E1B" w:rsidRPr="00866AD9" w:rsidRDefault="002420BB" w:rsidP="00866AD9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866AD9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სტუდენტის/მსმენელის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სტუდენტის/მსმენელის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4A5E1B" w:rsidRPr="00866AD9" w:rsidRDefault="004A5E1B" w:rsidP="00866AD9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CA191E" w:rsidRPr="00866AD9" w:rsidRDefault="001E3024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866AD9">
        <w:rPr>
          <w:rFonts w:ascii="Sylfaen" w:eastAsia="Arial Unicode MS" w:hAnsi="Sylfaen" w:cs="Arial Unicode MS"/>
          <w:b/>
          <w:sz w:val="20"/>
          <w:szCs w:val="20"/>
        </w:rPr>
        <w:t>მოდულის</w:t>
      </w:r>
      <w:r w:rsidR="004A5E1B" w:rsidRPr="00866AD9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866AD9">
        <w:rPr>
          <w:rFonts w:ascii="Sylfaen" w:eastAsia="Arial Unicode MS" w:hAnsi="Sylfaen" w:cs="Arial Unicode MS"/>
          <w:b/>
          <w:sz w:val="20"/>
          <w:szCs w:val="20"/>
        </w:rPr>
        <w:t>შემუშავებაში</w:t>
      </w:r>
      <w:r w:rsidR="004A5E1B" w:rsidRPr="00866AD9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866AD9">
        <w:rPr>
          <w:rFonts w:ascii="Sylfaen" w:eastAsia="Arial Unicode MS" w:hAnsi="Sylfaen" w:cs="Arial Unicode MS"/>
          <w:b/>
          <w:sz w:val="20"/>
          <w:szCs w:val="20"/>
        </w:rPr>
        <w:t>მონაწილე</w:t>
      </w:r>
      <w:r w:rsidR="004A5E1B" w:rsidRPr="00866AD9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Pr="00866AD9">
        <w:rPr>
          <w:rFonts w:ascii="Sylfaen" w:eastAsia="Arial Unicode MS" w:hAnsi="Sylfaen" w:cs="Arial Unicode MS"/>
          <w:b/>
          <w:sz w:val="20"/>
          <w:szCs w:val="20"/>
        </w:rPr>
        <w:t>პირი/პირები</w:t>
      </w:r>
    </w:p>
    <w:tbl>
      <w:tblPr>
        <w:tblStyle w:val="a3"/>
        <w:tblW w:w="1440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0"/>
        <w:gridCol w:w="4240"/>
        <w:gridCol w:w="9640"/>
      </w:tblGrid>
      <w:tr w:rsidR="004A5E1B" w:rsidRPr="00866AD9" w:rsidTr="00BC4156">
        <w:tc>
          <w:tcPr>
            <w:tcW w:w="520" w:type="dxa"/>
            <w:shd w:val="clear" w:color="auto" w:fill="auto"/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bookmarkStart w:id="2" w:name="_30j0zll" w:colFirst="0" w:colLast="0"/>
            <w:bookmarkEnd w:id="2"/>
            <w:r w:rsidRPr="00866AD9">
              <w:rPr>
                <w:rFonts w:ascii="Sylfaen" w:eastAsia="Nova Mono" w:hAnsi="Sylfaen" w:cs="Nova Mono"/>
                <w:b/>
                <w:color w:val="auto"/>
                <w:sz w:val="20"/>
                <w:szCs w:val="20"/>
              </w:rPr>
              <w:t>№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სახელიდაგვარი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ორგანიზაცია</w:t>
            </w:r>
          </w:p>
        </w:tc>
      </w:tr>
      <w:tr w:rsidR="004A5E1B" w:rsidRPr="00866AD9" w:rsidTr="00BC4156">
        <w:tc>
          <w:tcPr>
            <w:tcW w:w="520" w:type="dxa"/>
            <w:shd w:val="clear" w:color="auto" w:fill="auto"/>
          </w:tcPr>
          <w:p w:rsidR="004A5E1B" w:rsidRPr="00866AD9" w:rsidRDefault="004A5E1B" w:rsidP="00866AD9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1</w:t>
            </w:r>
          </w:p>
        </w:tc>
        <w:tc>
          <w:tcPr>
            <w:tcW w:w="4240" w:type="dxa"/>
            <w:shd w:val="clear" w:color="auto" w:fill="auto"/>
          </w:tcPr>
          <w:p w:rsidR="004A5E1B" w:rsidRPr="00866AD9" w:rsidRDefault="004A5E1B" w:rsidP="00866AD9">
            <w:pP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თამარ დაუსი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866AD9" w:rsidRDefault="004A5E1B" w:rsidP="00866AD9">
            <w:pPr>
              <w:widowControl w:val="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სს</w:t>
            </w:r>
            <w:r w:rsidR="005E390A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-  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სამედიცინო კორპორაცია </w:t>
            </w:r>
            <w:r w:rsidR="005E390A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,,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ევექსი”</w:t>
            </w:r>
          </w:p>
        </w:tc>
      </w:tr>
      <w:tr w:rsidR="004A5E1B" w:rsidRPr="00866AD9" w:rsidTr="00BC4156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866AD9" w:rsidRDefault="004A5E1B" w:rsidP="00866AD9">
            <w:pPr>
              <w:widowControl w:val="0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 2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866AD9" w:rsidRDefault="004A5E1B" w:rsidP="00866AD9">
            <w:pPr>
              <w:widowControl w:val="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ნინო ფანცულაია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866AD9" w:rsidRDefault="004A5E1B" w:rsidP="00866AD9">
            <w:pPr>
              <w:widowControl w:val="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შპს</w:t>
            </w:r>
            <w:r w:rsidR="005E390A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- </w:t>
            </w:r>
            <w:r w:rsidR="002420B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„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დავით ტვილდიანის სამედიცინო უნივერსიტეტის საზოგადოებრივი საექთნო კოლეჯი</w:t>
            </w:r>
            <w:r w:rsidR="002420B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“</w:t>
            </w:r>
          </w:p>
        </w:tc>
      </w:tr>
      <w:tr w:rsidR="004A5E1B" w:rsidRPr="00866AD9" w:rsidTr="00BC4156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866AD9" w:rsidRDefault="004A5E1B" w:rsidP="00866AD9">
            <w:pPr>
              <w:widowControl w:val="0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 3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866AD9" w:rsidRDefault="004A5E1B" w:rsidP="00866AD9">
            <w:pPr>
              <w:widowControl w:val="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866AD9" w:rsidRDefault="004A5E1B" w:rsidP="00866AD9">
            <w:pPr>
              <w:widowControl w:val="0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შპს</w:t>
            </w:r>
            <w:r w:rsidR="005E390A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- </w:t>
            </w:r>
            <w:r w:rsidR="002420B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„</w:t>
            </w: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დავით ტვილდიანის სამედიცინო უნივერსიტეტის საზოგადოებრივი საექთნო კოლეჯი</w:t>
            </w:r>
            <w:r w:rsidR="002420BB"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“</w:t>
            </w:r>
          </w:p>
        </w:tc>
      </w:tr>
      <w:tr w:rsidR="004A5E1B" w:rsidRPr="00866AD9" w:rsidTr="00BC4156">
        <w:tc>
          <w:tcPr>
            <w:tcW w:w="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866AD9" w:rsidRDefault="004A5E1B" w:rsidP="00866AD9">
            <w:pPr>
              <w:widowControl w:val="0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866AD9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4</w:t>
            </w:r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866AD9" w:rsidRDefault="004A5E1B" w:rsidP="00866AD9">
            <w:pPr>
              <w:widowControl w:val="0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866AD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ნატალია ხაჩიძე</w:t>
            </w:r>
          </w:p>
        </w:tc>
        <w:tc>
          <w:tcPr>
            <w:tcW w:w="9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5E1B" w:rsidRPr="00866AD9" w:rsidRDefault="00287110" w:rsidP="00866AD9">
            <w:pPr>
              <w:widowControl w:val="0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866AD9">
              <w:rPr>
                <w:rFonts w:ascii="Sylfaen" w:hAnsi="Sylfaen" w:cs="Sylfaen"/>
                <w:color w:val="auto"/>
                <w:sz w:val="20"/>
                <w:szCs w:val="20"/>
                <w:shd w:val="clear" w:color="auto" w:fill="FFFFFF"/>
              </w:rPr>
              <w:t xml:space="preserve">ა (ა) ი პ - </w:t>
            </w:r>
            <w:r w:rsidR="002420BB" w:rsidRPr="00866AD9">
              <w:rPr>
                <w:rFonts w:ascii="Sylfaen" w:hAnsi="Sylfaen" w:cs="Sylfaen"/>
                <w:color w:val="auto"/>
                <w:sz w:val="20"/>
                <w:szCs w:val="20"/>
                <w:shd w:val="clear" w:color="auto" w:fill="FFFFFF"/>
              </w:rPr>
              <w:t>„</w:t>
            </w:r>
            <w:r w:rsidR="004A5E1B" w:rsidRPr="00866AD9">
              <w:rPr>
                <w:rFonts w:ascii="Sylfaen" w:hAnsi="Sylfaen" w:cs="Sylfaen"/>
                <w:color w:val="auto"/>
                <w:sz w:val="20"/>
                <w:szCs w:val="20"/>
                <w:shd w:val="clear" w:color="auto" w:fill="FFFFFF"/>
              </w:rPr>
              <w:t>საქართველოს ბებია ქალთა ასოციაცია</w:t>
            </w:r>
            <w:r w:rsidR="002420BB" w:rsidRPr="00866AD9">
              <w:rPr>
                <w:rFonts w:ascii="Sylfaen" w:hAnsi="Sylfaen" w:cs="Sylfaen"/>
                <w:color w:val="auto"/>
                <w:sz w:val="20"/>
                <w:szCs w:val="20"/>
                <w:shd w:val="clear" w:color="auto" w:fill="FFFFFF"/>
              </w:rPr>
              <w:t>“</w:t>
            </w:r>
          </w:p>
        </w:tc>
      </w:tr>
    </w:tbl>
    <w:p w:rsidR="00CA191E" w:rsidRPr="00866AD9" w:rsidRDefault="00CA191E" w:rsidP="00866AD9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sectPr w:rsidR="00CA191E" w:rsidRPr="00866AD9" w:rsidSect="00166101">
      <w:headerReference w:type="default" r:id="rId8"/>
      <w:footerReference w:type="default" r:id="rId9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60BA" w:rsidRDefault="000760BA">
      <w:pPr>
        <w:spacing w:after="0" w:line="240" w:lineRule="auto"/>
      </w:pPr>
      <w:r>
        <w:separator/>
      </w:r>
    </w:p>
  </w:endnote>
  <w:endnote w:type="continuationSeparator" w:id="0">
    <w:p w:rsidR="000760BA" w:rsidRDefault="00076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821" w:rsidRDefault="000017DF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A67821">
      <w:instrText>PAGE</w:instrText>
    </w:r>
    <w:r>
      <w:fldChar w:fldCharType="separate"/>
    </w:r>
    <w:r w:rsidR="00EB5596">
      <w:rPr>
        <w:noProof/>
      </w:rPr>
      <w:t>22</w:t>
    </w:r>
    <w:r>
      <w:rPr>
        <w:noProof/>
      </w:rPr>
      <w:fldChar w:fldCharType="end"/>
    </w:r>
  </w:p>
  <w:p w:rsidR="00A67821" w:rsidRDefault="00A67821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60BA" w:rsidRDefault="000760BA">
      <w:pPr>
        <w:spacing w:after="0" w:line="240" w:lineRule="auto"/>
      </w:pPr>
      <w:r>
        <w:separator/>
      </w:r>
    </w:p>
  </w:footnote>
  <w:footnote w:type="continuationSeparator" w:id="0">
    <w:p w:rsidR="000760BA" w:rsidRDefault="000760BA">
      <w:pPr>
        <w:spacing w:after="0" w:line="240" w:lineRule="auto"/>
      </w:pPr>
      <w:r>
        <w:continuationSeparator/>
      </w:r>
    </w:p>
  </w:footnote>
  <w:footnote w:id="1">
    <w:p w:rsidR="00A67821" w:rsidRPr="00866AD9" w:rsidRDefault="00A67821">
      <w:pPr>
        <w:spacing w:after="0" w:line="240" w:lineRule="auto"/>
        <w:rPr>
          <w:strike/>
          <w:sz w:val="20"/>
          <w:szCs w:val="20"/>
          <w:highlight w:val="yellow"/>
        </w:rPr>
      </w:pPr>
      <w:r w:rsidRPr="00866AD9">
        <w:rPr>
          <w:strike/>
          <w:highlight w:val="yellow"/>
          <w:vertAlign w:val="superscript"/>
        </w:rPr>
        <w:footnoteRef/>
      </w:r>
      <w:r w:rsidRPr="00866AD9">
        <w:rPr>
          <w:rFonts w:ascii="Arial Unicode MS" w:eastAsia="Arial Unicode MS" w:hAnsi="Arial Unicode MS" w:cs="Arial Unicode MS"/>
          <w:b/>
          <w:strike/>
          <w:sz w:val="20"/>
          <w:szCs w:val="20"/>
          <w:highlight w:val="yellow"/>
        </w:rPr>
        <w:t>პროფესიულმა სტუდენტმა ანტენატალური პერიოდის შეფასება და მართვისას მეთვალყურეობის ქვეშ და გარეშე შესრულებაში დადებითი შეფასება უნდა დააგროვოს არანაკლებ 20-ჯერ.</w:t>
      </w:r>
    </w:p>
  </w:footnote>
  <w:footnote w:id="2">
    <w:p w:rsidR="00A67821" w:rsidRPr="00866AD9" w:rsidRDefault="00A67821" w:rsidP="000E46D6">
      <w:pPr>
        <w:spacing w:after="0" w:line="240" w:lineRule="auto"/>
        <w:jc w:val="both"/>
        <w:rPr>
          <w:rFonts w:ascii="Merriweather" w:eastAsia="Merriweather" w:hAnsi="Merriweather" w:cs="Merriweather"/>
          <w:b/>
          <w:strike/>
          <w:sz w:val="20"/>
          <w:szCs w:val="20"/>
        </w:rPr>
      </w:pPr>
      <w:r w:rsidRPr="00866AD9">
        <w:rPr>
          <w:rStyle w:val="FootnoteReference"/>
          <w:strike/>
          <w:highlight w:val="yellow"/>
        </w:rPr>
        <w:footnoteRef/>
      </w:r>
      <w:r w:rsidRPr="00866AD9">
        <w:rPr>
          <w:strike/>
          <w:highlight w:val="yellow"/>
        </w:rPr>
        <w:t xml:space="preserve"> </w:t>
      </w:r>
      <w:r w:rsidRPr="00866AD9">
        <w:rPr>
          <w:rFonts w:ascii="Arial Unicode MS" w:eastAsia="Arial Unicode MS" w:hAnsi="Arial Unicode MS" w:cs="Arial Unicode MS"/>
          <w:b/>
          <w:strike/>
          <w:sz w:val="20"/>
          <w:szCs w:val="20"/>
          <w:highlight w:val="yellow"/>
        </w:rPr>
        <w:t>პროფესიულმა სტუდენტმა საექთნო პროცესის შესრულებაში ინდივიდუალურად, მეთვალყურეობის ქვეშ და გარეშე უნდა დააგროვოს არანაკლებ 20 დადებითი შეფასებისა.</w:t>
      </w:r>
    </w:p>
    <w:p w:rsidR="00A67821" w:rsidRPr="000E46D6" w:rsidRDefault="00A67821">
      <w:pPr>
        <w:pStyle w:val="FootnoteText"/>
        <w:rPr>
          <w:rFonts w:ascii="Sylfaen" w:hAnsi="Sylfae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821" w:rsidRDefault="00A67821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2789C"/>
    <w:multiLevelType w:val="multilevel"/>
    <w:tmpl w:val="A352F3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7B5DE8"/>
    <w:multiLevelType w:val="multilevel"/>
    <w:tmpl w:val="EDE6330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76E94"/>
    <w:multiLevelType w:val="multilevel"/>
    <w:tmpl w:val="60E4797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73A04"/>
    <w:multiLevelType w:val="multilevel"/>
    <w:tmpl w:val="C8F86FD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0E0B61FC"/>
    <w:multiLevelType w:val="multilevel"/>
    <w:tmpl w:val="9B56CD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41E7759"/>
    <w:multiLevelType w:val="multilevel"/>
    <w:tmpl w:val="E7E613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D1D11BF"/>
    <w:multiLevelType w:val="multilevel"/>
    <w:tmpl w:val="1AF216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EB134D3"/>
    <w:multiLevelType w:val="multilevel"/>
    <w:tmpl w:val="A75CDDA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5273C"/>
    <w:multiLevelType w:val="multilevel"/>
    <w:tmpl w:val="D83647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0CF603E"/>
    <w:multiLevelType w:val="hybridMultilevel"/>
    <w:tmpl w:val="D1BED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77030"/>
    <w:multiLevelType w:val="multilevel"/>
    <w:tmpl w:val="73448F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A535B4A"/>
    <w:multiLevelType w:val="multilevel"/>
    <w:tmpl w:val="60FC002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461AA"/>
    <w:multiLevelType w:val="multilevel"/>
    <w:tmpl w:val="F3DC09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A187BF5"/>
    <w:multiLevelType w:val="multilevel"/>
    <w:tmpl w:val="912A98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42894762"/>
    <w:multiLevelType w:val="multilevel"/>
    <w:tmpl w:val="9078EC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47F00D3"/>
    <w:multiLevelType w:val="multilevel"/>
    <w:tmpl w:val="BB9AB5BE"/>
    <w:lvl w:ilvl="0">
      <w:start w:val="1"/>
      <w:numFmt w:val="decimal"/>
      <w:lvlText w:val="%1.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46875D75"/>
    <w:multiLevelType w:val="multilevel"/>
    <w:tmpl w:val="15DE2D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8AE56CF"/>
    <w:multiLevelType w:val="multilevel"/>
    <w:tmpl w:val="F432BD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A721300"/>
    <w:multiLevelType w:val="multilevel"/>
    <w:tmpl w:val="1BD2A0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AC74178"/>
    <w:multiLevelType w:val="multilevel"/>
    <w:tmpl w:val="CBB09C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67F44873"/>
    <w:multiLevelType w:val="multilevel"/>
    <w:tmpl w:val="6D0CD5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96818D6"/>
    <w:multiLevelType w:val="multilevel"/>
    <w:tmpl w:val="F386F5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6A3553D4"/>
    <w:multiLevelType w:val="multilevel"/>
    <w:tmpl w:val="56DC99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70826B93"/>
    <w:multiLevelType w:val="multilevel"/>
    <w:tmpl w:val="8C54D6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2945605"/>
    <w:multiLevelType w:val="multilevel"/>
    <w:tmpl w:val="9474BA08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5" w15:restartNumberingAfterBreak="0">
    <w:nsid w:val="78B05540"/>
    <w:multiLevelType w:val="multilevel"/>
    <w:tmpl w:val="73DE93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79952021"/>
    <w:multiLevelType w:val="hybridMultilevel"/>
    <w:tmpl w:val="B6206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1F5689"/>
    <w:multiLevelType w:val="multilevel"/>
    <w:tmpl w:val="3DE83B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7F147A64"/>
    <w:multiLevelType w:val="multilevel"/>
    <w:tmpl w:val="55C00B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3"/>
  </w:num>
  <w:num w:numId="2">
    <w:abstractNumId w:val="25"/>
  </w:num>
  <w:num w:numId="3">
    <w:abstractNumId w:val="10"/>
  </w:num>
  <w:num w:numId="4">
    <w:abstractNumId w:val="14"/>
  </w:num>
  <w:num w:numId="5">
    <w:abstractNumId w:val="27"/>
  </w:num>
  <w:num w:numId="6">
    <w:abstractNumId w:val="19"/>
  </w:num>
  <w:num w:numId="7">
    <w:abstractNumId w:val="6"/>
  </w:num>
  <w:num w:numId="8">
    <w:abstractNumId w:val="18"/>
  </w:num>
  <w:num w:numId="9">
    <w:abstractNumId w:val="20"/>
  </w:num>
  <w:num w:numId="10">
    <w:abstractNumId w:val="16"/>
  </w:num>
  <w:num w:numId="11">
    <w:abstractNumId w:val="2"/>
  </w:num>
  <w:num w:numId="12">
    <w:abstractNumId w:val="8"/>
  </w:num>
  <w:num w:numId="13">
    <w:abstractNumId w:val="5"/>
  </w:num>
  <w:num w:numId="14">
    <w:abstractNumId w:val="3"/>
  </w:num>
  <w:num w:numId="15">
    <w:abstractNumId w:val="15"/>
  </w:num>
  <w:num w:numId="16">
    <w:abstractNumId w:val="11"/>
  </w:num>
  <w:num w:numId="17">
    <w:abstractNumId w:val="1"/>
  </w:num>
  <w:num w:numId="18">
    <w:abstractNumId w:val="7"/>
  </w:num>
  <w:num w:numId="19">
    <w:abstractNumId w:val="17"/>
  </w:num>
  <w:num w:numId="20">
    <w:abstractNumId w:val="0"/>
  </w:num>
  <w:num w:numId="21">
    <w:abstractNumId w:val="12"/>
  </w:num>
  <w:num w:numId="22">
    <w:abstractNumId w:val="26"/>
  </w:num>
  <w:num w:numId="23">
    <w:abstractNumId w:val="22"/>
  </w:num>
  <w:num w:numId="24">
    <w:abstractNumId w:val="28"/>
  </w:num>
  <w:num w:numId="25">
    <w:abstractNumId w:val="4"/>
  </w:num>
  <w:num w:numId="26">
    <w:abstractNumId w:val="24"/>
  </w:num>
  <w:num w:numId="27">
    <w:abstractNumId w:val="9"/>
  </w:num>
  <w:num w:numId="28">
    <w:abstractNumId w:val="23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191E"/>
    <w:rsid w:val="000017DF"/>
    <w:rsid w:val="00031A8A"/>
    <w:rsid w:val="000343C9"/>
    <w:rsid w:val="000760BA"/>
    <w:rsid w:val="000D09A0"/>
    <w:rsid w:val="000E46D6"/>
    <w:rsid w:val="000F1EEE"/>
    <w:rsid w:val="00107287"/>
    <w:rsid w:val="00107E9F"/>
    <w:rsid w:val="0015488D"/>
    <w:rsid w:val="00166101"/>
    <w:rsid w:val="001D001B"/>
    <w:rsid w:val="001E3024"/>
    <w:rsid w:val="002420BB"/>
    <w:rsid w:val="00287110"/>
    <w:rsid w:val="002C1ED7"/>
    <w:rsid w:val="002D008C"/>
    <w:rsid w:val="00362CE9"/>
    <w:rsid w:val="00374E86"/>
    <w:rsid w:val="003A2032"/>
    <w:rsid w:val="003B455D"/>
    <w:rsid w:val="003F52B8"/>
    <w:rsid w:val="00415AD6"/>
    <w:rsid w:val="0043147B"/>
    <w:rsid w:val="004A5E1B"/>
    <w:rsid w:val="00564931"/>
    <w:rsid w:val="00566B5C"/>
    <w:rsid w:val="005E390A"/>
    <w:rsid w:val="00607653"/>
    <w:rsid w:val="007563D4"/>
    <w:rsid w:val="007A2390"/>
    <w:rsid w:val="008141CB"/>
    <w:rsid w:val="00820E8B"/>
    <w:rsid w:val="00824219"/>
    <w:rsid w:val="00866AD9"/>
    <w:rsid w:val="00871932"/>
    <w:rsid w:val="008E5E5E"/>
    <w:rsid w:val="00913566"/>
    <w:rsid w:val="00940DF4"/>
    <w:rsid w:val="00942139"/>
    <w:rsid w:val="0094743E"/>
    <w:rsid w:val="009807B7"/>
    <w:rsid w:val="009B2124"/>
    <w:rsid w:val="009D44A5"/>
    <w:rsid w:val="00A15144"/>
    <w:rsid w:val="00A67821"/>
    <w:rsid w:val="00A8536F"/>
    <w:rsid w:val="00B32CA5"/>
    <w:rsid w:val="00B67864"/>
    <w:rsid w:val="00BC4156"/>
    <w:rsid w:val="00C05B45"/>
    <w:rsid w:val="00CA191E"/>
    <w:rsid w:val="00CA324C"/>
    <w:rsid w:val="00D04F18"/>
    <w:rsid w:val="00D1253E"/>
    <w:rsid w:val="00D506C1"/>
    <w:rsid w:val="00E138AA"/>
    <w:rsid w:val="00E3051F"/>
    <w:rsid w:val="00E3122E"/>
    <w:rsid w:val="00E53F11"/>
    <w:rsid w:val="00E87F1E"/>
    <w:rsid w:val="00EA1824"/>
    <w:rsid w:val="00EB5596"/>
    <w:rsid w:val="00ED55CA"/>
    <w:rsid w:val="00F029B4"/>
    <w:rsid w:val="00F81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1F315"/>
  <w15:docId w15:val="{F2C03806-A544-42C4-8CE0-E68DA46EE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166101"/>
  </w:style>
  <w:style w:type="paragraph" w:styleId="Heading1">
    <w:name w:val="heading 1"/>
    <w:basedOn w:val="Normal"/>
    <w:next w:val="Normal"/>
    <w:rsid w:val="0016610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16610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166101"/>
    <w:pPr>
      <w:keepNext/>
      <w:keepLines/>
      <w:spacing w:before="40" w:after="0"/>
      <w:outlineLvl w:val="2"/>
    </w:pPr>
    <w:rPr>
      <w:rFonts w:ascii="Cambria" w:eastAsia="Cambria" w:hAnsi="Cambria" w:cs="Cambria"/>
      <w:color w:val="243F61"/>
      <w:sz w:val="24"/>
      <w:szCs w:val="24"/>
    </w:rPr>
  </w:style>
  <w:style w:type="paragraph" w:styleId="Heading4">
    <w:name w:val="heading 4"/>
    <w:basedOn w:val="Normal"/>
    <w:next w:val="Normal"/>
    <w:rsid w:val="0016610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166101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16610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166101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16610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66101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166101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166101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166101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166101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28711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E46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E46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E46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42AC9-53F8-4691-9085-1BA4EB6AA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23</Pages>
  <Words>4338</Words>
  <Characters>24732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Lika Zaalishvili</cp:lastModifiedBy>
  <cp:revision>9</cp:revision>
  <dcterms:created xsi:type="dcterms:W3CDTF">2019-01-13T19:36:00Z</dcterms:created>
  <dcterms:modified xsi:type="dcterms:W3CDTF">2021-05-21T08:17:00Z</dcterms:modified>
</cp:coreProperties>
</file>